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323" w:rsidRDefault="000C2323" w:rsidP="006010D4">
      <w:pPr>
        <w:rPr>
          <w:rFonts w:ascii="Tahoma" w:hAnsi="Tahoma"/>
          <w:b/>
          <w:color w:val="000000"/>
          <w:sz w:val="40"/>
        </w:rPr>
      </w:pPr>
    </w:p>
    <w:p w:rsidR="006010D4" w:rsidRPr="004A64FC" w:rsidRDefault="000C2323" w:rsidP="006010D4">
      <w:pPr>
        <w:rPr>
          <w:rFonts w:ascii="Tahoma" w:hAnsi="Tahoma"/>
          <w:i/>
          <w:color w:val="000000"/>
          <w:sz w:val="32"/>
        </w:rPr>
      </w:pPr>
      <w:r w:rsidRPr="004A64FC">
        <w:rPr>
          <w:rFonts w:ascii="Tahoma" w:hAnsi="Tahoma"/>
          <w:b/>
          <w:i/>
          <w:color w:val="000000"/>
          <w:sz w:val="28"/>
        </w:rPr>
        <w:t xml:space="preserve"> </w:t>
      </w:r>
    </w:p>
    <w:p w:rsidR="006010D4" w:rsidRDefault="006010D4" w:rsidP="006010D4">
      <w:pPr>
        <w:keepNext/>
        <w:numPr>
          <w:ilvl w:val="2"/>
          <w:numId w:val="0"/>
        </w:numPr>
        <w:tabs>
          <w:tab w:val="left" w:pos="0"/>
        </w:tabs>
        <w:suppressAutoHyphens/>
        <w:spacing w:after="0" w:line="240" w:lineRule="auto"/>
        <w:jc w:val="center"/>
        <w:outlineLvl w:val="2"/>
        <w:rPr>
          <w:rFonts w:ascii="Arial" w:eastAsia="Times New Roman" w:hAnsi="Arial" w:cs="Times New Roman"/>
          <w:b/>
          <w:sz w:val="28"/>
          <w:szCs w:val="20"/>
          <w:lang w:eastAsia="ar-SA"/>
        </w:rPr>
      </w:pPr>
    </w:p>
    <w:p w:rsidR="006010D4" w:rsidRPr="00610D8B" w:rsidRDefault="006010D4" w:rsidP="00610D8B">
      <w:pPr>
        <w:pStyle w:val="Titolo3"/>
        <w:numPr>
          <w:ilvl w:val="0"/>
          <w:numId w:val="10"/>
        </w:numPr>
      </w:pPr>
      <w:bookmarkStart w:id="0" w:name="_Toc458010480"/>
      <w:r w:rsidRPr="00610D8B">
        <w:t xml:space="preserve">Impianto </w:t>
      </w:r>
      <w:r w:rsidR="00571E28" w:rsidRPr="00610D8B">
        <w:t>V</w:t>
      </w:r>
      <w:r w:rsidR="00610D8B" w:rsidRPr="00610D8B">
        <w:t>entilazione Meccanica</w:t>
      </w:r>
      <w:bookmarkEnd w:id="0"/>
      <w:r w:rsidR="00610D8B" w:rsidRPr="00610D8B">
        <w:t xml:space="preserve"> </w:t>
      </w:r>
    </w:p>
    <w:p w:rsidR="006010D4" w:rsidRPr="006010D4" w:rsidRDefault="006010D4" w:rsidP="006010D4">
      <w:pPr>
        <w:suppressAutoHyphens/>
        <w:spacing w:after="0" w:line="240" w:lineRule="auto"/>
        <w:rPr>
          <w:rFonts w:ascii="Tahoma" w:eastAsia="Times New Roman" w:hAnsi="Tahoma" w:cs="Tahoma"/>
          <w:sz w:val="24"/>
          <w:szCs w:val="20"/>
          <w:lang w:eastAsia="ar-SA"/>
        </w:rPr>
      </w:pPr>
    </w:p>
    <w:p w:rsidR="004E2973" w:rsidRDefault="00DD2C2E" w:rsidP="004E2973">
      <w:pPr>
        <w:keepNext/>
        <w:numPr>
          <w:ilvl w:val="2"/>
          <w:numId w:val="1"/>
        </w:numPr>
        <w:suppressAutoHyphens/>
        <w:spacing w:after="0" w:line="240" w:lineRule="auto"/>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L’intervento proposto, prevede la </w:t>
      </w:r>
      <w:r w:rsidR="00571E28">
        <w:rPr>
          <w:rFonts w:ascii="Times New Roman" w:eastAsia="Times New Roman" w:hAnsi="Times New Roman" w:cs="Times New Roman"/>
          <w:spacing w:val="-3"/>
          <w:sz w:val="24"/>
          <w:szCs w:val="24"/>
          <w:lang w:eastAsia="ar-SA"/>
        </w:rPr>
        <w:t xml:space="preserve">realizzazione di un impianto </w:t>
      </w:r>
      <w:r w:rsidR="00571E28" w:rsidRPr="00E14727">
        <w:rPr>
          <w:rFonts w:ascii="Times New Roman" w:eastAsia="Times New Roman" w:hAnsi="Times New Roman" w:cs="Times New Roman"/>
          <w:spacing w:val="-3"/>
          <w:sz w:val="24"/>
          <w:szCs w:val="24"/>
          <w:lang w:eastAsia="ar-SA"/>
        </w:rPr>
        <w:t>per la ventilazione primaria con recupero di calore totale (sensibile e latente) attraverso lo scambio termico fra aria in espulsione ed aria di immissione, a flussi incrociati in controcorrente</w:t>
      </w:r>
      <w:r w:rsidR="00571E28">
        <w:rPr>
          <w:rFonts w:ascii="Times New Roman" w:eastAsia="Times New Roman" w:hAnsi="Times New Roman" w:cs="Times New Roman"/>
          <w:spacing w:val="-3"/>
          <w:sz w:val="24"/>
          <w:szCs w:val="24"/>
          <w:lang w:eastAsia="ar-SA"/>
        </w:rPr>
        <w:t>,</w:t>
      </w:r>
      <w:r w:rsidR="006010D4" w:rsidRPr="00B66884">
        <w:rPr>
          <w:rFonts w:ascii="Times New Roman" w:eastAsia="Times New Roman" w:hAnsi="Times New Roman" w:cs="Times New Roman"/>
          <w:spacing w:val="-3"/>
          <w:sz w:val="24"/>
          <w:szCs w:val="24"/>
          <w:lang w:eastAsia="ar-SA"/>
        </w:rPr>
        <w:t xml:space="preserve"> </w:t>
      </w:r>
      <w:r w:rsidR="004E2973">
        <w:rPr>
          <w:rFonts w:ascii="Times New Roman" w:eastAsia="Times New Roman" w:hAnsi="Times New Roman" w:cs="Times New Roman"/>
          <w:spacing w:val="-3"/>
          <w:sz w:val="24"/>
          <w:szCs w:val="24"/>
          <w:lang w:eastAsia="ar-SA"/>
        </w:rPr>
        <w:t>per</w:t>
      </w:r>
      <w:r w:rsidR="006010D4" w:rsidRPr="00B66884">
        <w:rPr>
          <w:rFonts w:ascii="Times New Roman" w:eastAsia="Times New Roman" w:hAnsi="Times New Roman" w:cs="Times New Roman"/>
          <w:spacing w:val="-3"/>
          <w:sz w:val="24"/>
          <w:szCs w:val="24"/>
          <w:lang w:eastAsia="ar-SA"/>
        </w:rPr>
        <w:t xml:space="preserve"> garantire un sufficiente e costante </w:t>
      </w:r>
      <w:r>
        <w:rPr>
          <w:rFonts w:ascii="Times New Roman" w:eastAsia="Times New Roman" w:hAnsi="Times New Roman" w:cs="Times New Roman"/>
          <w:spacing w:val="-3"/>
          <w:sz w:val="24"/>
          <w:szCs w:val="24"/>
          <w:lang w:eastAsia="ar-SA"/>
        </w:rPr>
        <w:t>ricambio d’aria, conforme alle prescrizioni della UNI 10339 e UNI EN 15251</w:t>
      </w:r>
      <w:r w:rsidR="004E2973">
        <w:rPr>
          <w:rFonts w:ascii="Times New Roman" w:eastAsia="Times New Roman" w:hAnsi="Times New Roman" w:cs="Times New Roman"/>
          <w:spacing w:val="-3"/>
          <w:sz w:val="24"/>
          <w:szCs w:val="24"/>
          <w:lang w:eastAsia="ar-SA"/>
        </w:rPr>
        <w:t xml:space="preserve">, </w:t>
      </w:r>
      <w:r w:rsidR="004E2973" w:rsidRPr="00DD2C2E">
        <w:rPr>
          <w:rFonts w:ascii="Times New Roman" w:eastAsia="Times New Roman" w:hAnsi="Times New Roman" w:cs="Times New Roman"/>
          <w:spacing w:val="-3"/>
          <w:sz w:val="24"/>
          <w:szCs w:val="24"/>
          <w:lang w:eastAsia="ar-SA"/>
        </w:rPr>
        <w:t>con il recupero di calore sensibile di circa il 75%</w:t>
      </w:r>
      <w:r w:rsidR="004E2973">
        <w:rPr>
          <w:rFonts w:ascii="Times New Roman" w:eastAsia="Times New Roman" w:hAnsi="Times New Roman" w:cs="Times New Roman"/>
          <w:spacing w:val="-3"/>
          <w:sz w:val="24"/>
          <w:szCs w:val="24"/>
          <w:lang w:eastAsia="ar-SA"/>
        </w:rPr>
        <w:t>.</w:t>
      </w:r>
    </w:p>
    <w:p w:rsidR="00DD2C2E" w:rsidRDefault="004E2973" w:rsidP="004E2973">
      <w:pPr>
        <w:keepNext/>
        <w:numPr>
          <w:ilvl w:val="2"/>
          <w:numId w:val="1"/>
        </w:numPr>
        <w:suppressAutoHyphens/>
        <w:spacing w:after="0" w:line="240" w:lineRule="auto"/>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w:t>
      </w:r>
      <w:r w:rsidR="00DD2C2E">
        <w:rPr>
          <w:rFonts w:ascii="Times New Roman" w:eastAsia="Times New Roman" w:hAnsi="Times New Roman" w:cs="Times New Roman"/>
          <w:spacing w:val="-3"/>
          <w:sz w:val="24"/>
          <w:szCs w:val="24"/>
          <w:lang w:eastAsia="ar-SA"/>
        </w:rPr>
        <w:t>impianto s</w:t>
      </w:r>
      <w:r w:rsidR="006010D4" w:rsidRPr="00DD2C2E">
        <w:rPr>
          <w:rFonts w:ascii="Times New Roman" w:eastAsia="Times New Roman" w:hAnsi="Times New Roman" w:cs="Times New Roman"/>
          <w:spacing w:val="-3"/>
          <w:sz w:val="24"/>
          <w:szCs w:val="24"/>
          <w:lang w:eastAsia="ar-SA"/>
        </w:rPr>
        <w:t xml:space="preserve">arà costituito da condotti </w:t>
      </w:r>
      <w:r>
        <w:rPr>
          <w:rFonts w:ascii="Times New Roman" w:eastAsia="Times New Roman" w:hAnsi="Times New Roman" w:cs="Times New Roman"/>
          <w:spacing w:val="-3"/>
          <w:sz w:val="24"/>
          <w:szCs w:val="24"/>
          <w:lang w:eastAsia="ar-SA"/>
        </w:rPr>
        <w:t>in c</w:t>
      </w:r>
      <w:r w:rsidRPr="004E2973">
        <w:rPr>
          <w:rFonts w:ascii="Times New Roman" w:eastAsia="Times New Roman" w:hAnsi="Times New Roman" w:cs="Times New Roman"/>
          <w:spacing w:val="-3"/>
          <w:sz w:val="24"/>
          <w:szCs w:val="24"/>
          <w:lang w:eastAsia="ar-SA"/>
        </w:rPr>
        <w:t>anale preisolato ANTIMICROBICO (alluminio -isol</w:t>
      </w:r>
      <w:r>
        <w:rPr>
          <w:rFonts w:ascii="Times New Roman" w:eastAsia="Times New Roman" w:hAnsi="Times New Roman" w:cs="Times New Roman"/>
          <w:spacing w:val="-3"/>
          <w:sz w:val="24"/>
          <w:szCs w:val="24"/>
          <w:lang w:eastAsia="ar-SA"/>
        </w:rPr>
        <w:t>ante poliuretanico - alluminio), s</w:t>
      </w:r>
      <w:r w:rsidRPr="004E2973">
        <w:rPr>
          <w:rFonts w:ascii="Times New Roman" w:eastAsia="Times New Roman" w:hAnsi="Times New Roman" w:cs="Times New Roman"/>
          <w:spacing w:val="-3"/>
          <w:sz w:val="24"/>
          <w:szCs w:val="24"/>
          <w:lang w:eastAsia="ar-SA"/>
        </w:rPr>
        <w:t>pessore alluminio 80/200 micron Alluminio goffrato/liscio ANTIMICROBICO</w:t>
      </w:r>
      <w:r>
        <w:rPr>
          <w:rFonts w:ascii="Times New Roman" w:eastAsia="Times New Roman" w:hAnsi="Times New Roman" w:cs="Times New Roman"/>
          <w:spacing w:val="-3"/>
          <w:sz w:val="24"/>
          <w:szCs w:val="24"/>
          <w:lang w:eastAsia="ar-SA"/>
        </w:rPr>
        <w:t>, spessore isolante 21 mm, con</w:t>
      </w:r>
      <w:r w:rsidRPr="004E2973">
        <w:rPr>
          <w:rFonts w:ascii="Times New Roman" w:eastAsia="Times New Roman" w:hAnsi="Times New Roman" w:cs="Times New Roman"/>
          <w:spacing w:val="-3"/>
          <w:sz w:val="24"/>
          <w:szCs w:val="24"/>
          <w:lang w:eastAsia="ar-SA"/>
        </w:rPr>
        <w:t xml:space="preserve"> una </w:t>
      </w:r>
      <w:r>
        <w:rPr>
          <w:rFonts w:ascii="Times New Roman" w:eastAsia="Times New Roman" w:hAnsi="Times New Roman" w:cs="Times New Roman"/>
          <w:spacing w:val="-3"/>
          <w:sz w:val="24"/>
          <w:szCs w:val="24"/>
          <w:lang w:eastAsia="ar-SA"/>
        </w:rPr>
        <w:t>resistenza al fuoco di Classe 1, e linee di diramazione con c</w:t>
      </w:r>
      <w:r w:rsidRPr="004E2973">
        <w:rPr>
          <w:rFonts w:ascii="Times New Roman" w:eastAsia="Times New Roman" w:hAnsi="Times New Roman" w:cs="Times New Roman"/>
          <w:spacing w:val="-3"/>
          <w:sz w:val="24"/>
          <w:szCs w:val="24"/>
          <w:lang w:eastAsia="ar-SA"/>
        </w:rPr>
        <w:t>ondotto flessibile costituito da una spirale in filo di</w:t>
      </w:r>
      <w:r>
        <w:rPr>
          <w:rFonts w:ascii="Times New Roman" w:eastAsia="Times New Roman" w:hAnsi="Times New Roman" w:cs="Times New Roman"/>
          <w:spacing w:val="-3"/>
          <w:sz w:val="24"/>
          <w:szCs w:val="24"/>
          <w:lang w:eastAsia="ar-SA"/>
        </w:rPr>
        <w:t xml:space="preserve"> </w:t>
      </w:r>
      <w:r w:rsidRPr="004E2973">
        <w:rPr>
          <w:rFonts w:ascii="Times New Roman" w:eastAsia="Times New Roman" w:hAnsi="Times New Roman" w:cs="Times New Roman"/>
          <w:spacing w:val="-3"/>
          <w:sz w:val="24"/>
          <w:szCs w:val="24"/>
          <w:lang w:eastAsia="ar-SA"/>
        </w:rPr>
        <w:t>acciaio armonico ad alta resistenza inserita in un</w:t>
      </w:r>
      <w:r>
        <w:rPr>
          <w:rFonts w:ascii="Times New Roman" w:eastAsia="Times New Roman" w:hAnsi="Times New Roman" w:cs="Times New Roman"/>
          <w:spacing w:val="-3"/>
          <w:sz w:val="24"/>
          <w:szCs w:val="24"/>
          <w:lang w:eastAsia="ar-SA"/>
        </w:rPr>
        <w:t xml:space="preserve"> </w:t>
      </w:r>
      <w:r w:rsidRPr="004E2973">
        <w:rPr>
          <w:rFonts w:ascii="Times New Roman" w:eastAsia="Times New Roman" w:hAnsi="Times New Roman" w:cs="Times New Roman"/>
          <w:spacing w:val="-3"/>
          <w:sz w:val="24"/>
          <w:szCs w:val="24"/>
          <w:lang w:eastAsia="ar-SA"/>
        </w:rPr>
        <w:t>complesso di laminato di alluminio e poliestere non</w:t>
      </w:r>
      <w:r>
        <w:rPr>
          <w:rFonts w:ascii="Times New Roman" w:eastAsia="Times New Roman" w:hAnsi="Times New Roman" w:cs="Times New Roman"/>
          <w:spacing w:val="-3"/>
          <w:sz w:val="24"/>
          <w:szCs w:val="24"/>
          <w:lang w:eastAsia="ar-SA"/>
        </w:rPr>
        <w:t xml:space="preserve"> </w:t>
      </w:r>
      <w:r w:rsidRPr="004E2973">
        <w:rPr>
          <w:rFonts w:ascii="Times New Roman" w:eastAsia="Times New Roman" w:hAnsi="Times New Roman" w:cs="Times New Roman"/>
          <w:spacing w:val="-3"/>
          <w:sz w:val="24"/>
          <w:szCs w:val="24"/>
          <w:lang w:eastAsia="ar-SA"/>
        </w:rPr>
        <w:t xml:space="preserve">isolato esternamente. </w:t>
      </w:r>
    </w:p>
    <w:p w:rsidR="006010D4" w:rsidRDefault="00DD2C2E" w:rsidP="006010D4">
      <w:pPr>
        <w:keepNext/>
        <w:numPr>
          <w:ilvl w:val="2"/>
          <w:numId w:val="1"/>
        </w:numPr>
        <w:tabs>
          <w:tab w:val="left" w:pos="0"/>
        </w:tabs>
        <w:suppressAutoHyphens/>
        <w:spacing w:after="0" w:line="240" w:lineRule="auto"/>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Con questa soluzione progettuale si perseguono i seguenti obiettivi:</w:t>
      </w:r>
    </w:p>
    <w:p w:rsidR="00DD2C2E" w:rsidRPr="004D7E08" w:rsidRDefault="00DD2C2E" w:rsidP="00DD2C2E">
      <w:pPr>
        <w:pStyle w:val="Paragrafoelenco"/>
        <w:numPr>
          <w:ilvl w:val="0"/>
          <w:numId w:val="1"/>
        </w:numPr>
        <w:spacing w:after="0" w:line="264" w:lineRule="atLeast"/>
        <w:outlineLvl w:val="2"/>
        <w:rPr>
          <w:rFonts w:ascii="Times New Roman" w:eastAsia="Times New Roman" w:hAnsi="Times New Roman" w:cs="Times New Roman"/>
          <w:spacing w:val="-3"/>
          <w:sz w:val="24"/>
          <w:szCs w:val="24"/>
          <w:lang w:eastAsia="ar-SA"/>
        </w:rPr>
      </w:pPr>
      <w:bookmarkStart w:id="1" w:name="_Toc458010481"/>
      <w:r w:rsidRPr="004D7E08">
        <w:rPr>
          <w:rFonts w:ascii="Times New Roman" w:eastAsia="Times New Roman" w:hAnsi="Times New Roman" w:cs="Times New Roman"/>
          <w:spacing w:val="-3"/>
          <w:sz w:val="24"/>
          <w:szCs w:val="24"/>
          <w:lang w:eastAsia="ar-SA"/>
        </w:rPr>
        <w:t>RECUPERO DI CALORE</w:t>
      </w:r>
      <w:bookmarkEnd w:id="1"/>
    </w:p>
    <w:p w:rsidR="00DD2C2E" w:rsidRPr="00DD2C2E" w:rsidRDefault="00DD2C2E" w:rsidP="00DD2C2E">
      <w:pPr>
        <w:pStyle w:val="Paragrafoelenco"/>
        <w:numPr>
          <w:ilvl w:val="0"/>
          <w:numId w:val="1"/>
        </w:numPr>
        <w:spacing w:after="0" w:line="302" w:lineRule="atLeast"/>
        <w:rPr>
          <w:rFonts w:ascii="Times New Roman" w:eastAsia="Times New Roman" w:hAnsi="Times New Roman" w:cs="Times New Roman"/>
          <w:sz w:val="24"/>
          <w:szCs w:val="24"/>
          <w:lang w:eastAsia="it-IT"/>
        </w:rPr>
      </w:pPr>
      <w:r w:rsidRPr="00DD2C2E">
        <w:rPr>
          <w:rFonts w:ascii="Times New Roman" w:eastAsia="Times New Roman" w:hAnsi="Times New Roman" w:cs="Times New Roman"/>
          <w:sz w:val="24"/>
          <w:szCs w:val="24"/>
          <w:lang w:eastAsia="it-IT"/>
        </w:rPr>
        <w:t>Il sistema di ventilazione e aerazione è in grado di </w:t>
      </w:r>
      <w:r w:rsidRPr="00DD2C2E">
        <w:rPr>
          <w:rFonts w:ascii="Times New Roman" w:eastAsia="Times New Roman" w:hAnsi="Times New Roman" w:cs="Times New Roman"/>
          <w:b/>
          <w:bCs/>
          <w:sz w:val="24"/>
          <w:szCs w:val="24"/>
          <w:lang w:eastAsia="it-IT"/>
        </w:rPr>
        <w:t>recuperare il calore dall’aria viziata estratta dai locali per riscaldare l’aria pulita</w:t>
      </w:r>
      <w:r w:rsidRPr="00DD2C2E">
        <w:rPr>
          <w:rFonts w:ascii="Times New Roman" w:eastAsia="Times New Roman" w:hAnsi="Times New Roman" w:cs="Times New Roman"/>
          <w:sz w:val="24"/>
          <w:szCs w:val="24"/>
          <w:lang w:eastAsia="it-IT"/>
        </w:rPr>
        <w:t> in ingresso fino al raggiungimento di una temperatura gradevole. Ciò consente un </w:t>
      </w:r>
      <w:r w:rsidRPr="00DD2C2E">
        <w:rPr>
          <w:rFonts w:ascii="Times New Roman" w:eastAsia="Times New Roman" w:hAnsi="Times New Roman" w:cs="Times New Roman"/>
          <w:b/>
          <w:bCs/>
          <w:sz w:val="24"/>
          <w:szCs w:val="24"/>
          <w:lang w:eastAsia="it-IT"/>
        </w:rPr>
        <w:t xml:space="preserve">risparmio energetico </w:t>
      </w:r>
      <w:r w:rsidR="001956B4">
        <w:rPr>
          <w:rFonts w:ascii="Times New Roman" w:eastAsia="Times New Roman" w:hAnsi="Times New Roman" w:cs="Times New Roman"/>
          <w:b/>
          <w:bCs/>
          <w:sz w:val="24"/>
          <w:szCs w:val="24"/>
          <w:lang w:eastAsia="it-IT"/>
        </w:rPr>
        <w:t>notevole</w:t>
      </w:r>
      <w:r w:rsidRPr="00DD2C2E">
        <w:rPr>
          <w:rFonts w:ascii="Times New Roman" w:eastAsia="Times New Roman" w:hAnsi="Times New Roman" w:cs="Times New Roman"/>
          <w:sz w:val="24"/>
          <w:szCs w:val="24"/>
          <w:lang w:eastAsia="it-IT"/>
        </w:rPr>
        <w:t>;</w:t>
      </w:r>
    </w:p>
    <w:p w:rsidR="00DD2C2E" w:rsidRPr="004D7E08" w:rsidRDefault="00DD2C2E" w:rsidP="00DD2C2E">
      <w:pPr>
        <w:pStyle w:val="Paragrafoelenco"/>
        <w:numPr>
          <w:ilvl w:val="0"/>
          <w:numId w:val="1"/>
        </w:numPr>
        <w:spacing w:after="0" w:line="264" w:lineRule="atLeast"/>
        <w:outlineLvl w:val="2"/>
        <w:rPr>
          <w:rFonts w:ascii="Times New Roman" w:eastAsia="Times New Roman" w:hAnsi="Times New Roman" w:cs="Times New Roman"/>
          <w:spacing w:val="-3"/>
          <w:sz w:val="24"/>
          <w:szCs w:val="24"/>
          <w:lang w:eastAsia="ar-SA"/>
        </w:rPr>
      </w:pPr>
      <w:bookmarkStart w:id="2" w:name="_Toc458010482"/>
      <w:r w:rsidRPr="004D7E08">
        <w:rPr>
          <w:rFonts w:ascii="Times New Roman" w:eastAsia="Times New Roman" w:hAnsi="Times New Roman" w:cs="Times New Roman"/>
          <w:spacing w:val="-3"/>
          <w:sz w:val="24"/>
          <w:szCs w:val="24"/>
          <w:lang w:eastAsia="ar-SA"/>
        </w:rPr>
        <w:t>CLIMA INTERNO DI ALTA QUALITÀ</w:t>
      </w:r>
      <w:bookmarkEnd w:id="2"/>
    </w:p>
    <w:p w:rsidR="00DD2C2E" w:rsidRPr="00DD2C2E" w:rsidRDefault="00DD2C2E" w:rsidP="00DD2C2E">
      <w:pPr>
        <w:pStyle w:val="Paragrafoelenco"/>
        <w:numPr>
          <w:ilvl w:val="0"/>
          <w:numId w:val="1"/>
        </w:numPr>
        <w:spacing w:after="0" w:line="302" w:lineRule="atLeast"/>
        <w:rPr>
          <w:rFonts w:ascii="Times New Roman" w:eastAsia="Times New Roman" w:hAnsi="Times New Roman" w:cs="Times New Roman"/>
          <w:sz w:val="24"/>
          <w:szCs w:val="24"/>
          <w:lang w:eastAsia="it-IT"/>
        </w:rPr>
      </w:pPr>
      <w:r w:rsidRPr="00DD2C2E">
        <w:rPr>
          <w:rFonts w:ascii="Times New Roman" w:eastAsia="Times New Roman" w:hAnsi="Times New Roman" w:cs="Times New Roman"/>
          <w:sz w:val="24"/>
          <w:szCs w:val="24"/>
          <w:lang w:eastAsia="it-IT"/>
        </w:rPr>
        <w:t xml:space="preserve">Il sistema di ventilazione e aerazione </w:t>
      </w:r>
      <w:r w:rsidRPr="00DD2C2E">
        <w:rPr>
          <w:rFonts w:ascii="Times New Roman" w:eastAsia="Times New Roman" w:hAnsi="Times New Roman" w:cs="Times New Roman"/>
          <w:b/>
          <w:bCs/>
          <w:sz w:val="24"/>
          <w:szCs w:val="24"/>
          <w:lang w:eastAsia="it-IT"/>
        </w:rPr>
        <w:t>immettono aria fresca dall’esterno, eliminano l’aria viziata e riportano un giusto livello di umidità.</w:t>
      </w:r>
      <w:r w:rsidRPr="00DD2C2E">
        <w:rPr>
          <w:rFonts w:ascii="Times New Roman" w:eastAsia="Times New Roman" w:hAnsi="Times New Roman" w:cs="Times New Roman"/>
          <w:sz w:val="24"/>
          <w:szCs w:val="24"/>
          <w:lang w:eastAsia="it-IT"/>
        </w:rPr>
        <w:t> Ciò contribuisce a creare un ambiente pulito e confortevole di estrema importanza per la qualità degli utenti;</w:t>
      </w:r>
    </w:p>
    <w:p w:rsidR="00DD2C2E" w:rsidRPr="004D7E08" w:rsidRDefault="00DD2C2E" w:rsidP="004D7E08">
      <w:pPr>
        <w:pStyle w:val="Paragrafoelenco"/>
        <w:numPr>
          <w:ilvl w:val="0"/>
          <w:numId w:val="1"/>
        </w:numPr>
        <w:spacing w:after="0" w:line="264" w:lineRule="atLeast"/>
        <w:outlineLvl w:val="2"/>
        <w:rPr>
          <w:rFonts w:ascii="Times New Roman" w:eastAsia="Times New Roman" w:hAnsi="Times New Roman" w:cs="Times New Roman"/>
          <w:spacing w:val="-3"/>
          <w:sz w:val="24"/>
          <w:szCs w:val="24"/>
          <w:lang w:eastAsia="ar-SA"/>
        </w:rPr>
      </w:pPr>
      <w:bookmarkStart w:id="3" w:name="_Toc458010483"/>
      <w:r w:rsidRPr="004D7E08">
        <w:rPr>
          <w:rFonts w:ascii="Times New Roman" w:eastAsia="Times New Roman" w:hAnsi="Times New Roman" w:cs="Times New Roman"/>
          <w:spacing w:val="-3"/>
          <w:sz w:val="24"/>
          <w:szCs w:val="24"/>
          <w:lang w:eastAsia="ar-SA"/>
        </w:rPr>
        <w:t>Filtrazione</w:t>
      </w:r>
      <w:bookmarkEnd w:id="3"/>
    </w:p>
    <w:p w:rsidR="00DD2C2E" w:rsidRPr="00DD2C2E" w:rsidRDefault="00DD2C2E" w:rsidP="00DD2C2E">
      <w:pPr>
        <w:numPr>
          <w:ilvl w:val="0"/>
          <w:numId w:val="1"/>
        </w:numPr>
        <w:spacing w:after="0" w:line="302" w:lineRule="atLeast"/>
        <w:rPr>
          <w:rFonts w:ascii="Times New Roman" w:eastAsia="Times New Roman" w:hAnsi="Times New Roman" w:cs="Times New Roman"/>
          <w:sz w:val="24"/>
          <w:szCs w:val="24"/>
          <w:lang w:eastAsia="it-IT"/>
        </w:rPr>
      </w:pPr>
      <w:r w:rsidRPr="00DD2C2E">
        <w:rPr>
          <w:rFonts w:ascii="Times New Roman" w:eastAsia="Times New Roman" w:hAnsi="Times New Roman" w:cs="Times New Roman"/>
          <w:sz w:val="24"/>
          <w:szCs w:val="24"/>
          <w:lang w:eastAsia="it-IT"/>
        </w:rPr>
        <w:t>L’impianto è dotato di filtri antipolvere a maglia F7 per rimuovere polvere, inquinamento e odori dall'aria.</w:t>
      </w:r>
    </w:p>
    <w:p w:rsidR="00DD2C2E" w:rsidRPr="004E2973" w:rsidRDefault="00DD2C2E" w:rsidP="004E2973">
      <w:pPr>
        <w:pStyle w:val="Paragrafoelenco"/>
        <w:numPr>
          <w:ilvl w:val="0"/>
          <w:numId w:val="1"/>
        </w:numPr>
        <w:spacing w:after="0" w:line="302" w:lineRule="atLeast"/>
        <w:rPr>
          <w:rFonts w:ascii="Times New Roman" w:eastAsia="Times New Roman" w:hAnsi="Times New Roman" w:cs="Times New Roman"/>
          <w:color w:val="666666"/>
          <w:sz w:val="24"/>
          <w:szCs w:val="24"/>
          <w:lang w:eastAsia="it-IT"/>
        </w:rPr>
      </w:pPr>
    </w:p>
    <w:p w:rsidR="00DD2C2E" w:rsidRDefault="00DD2C2E" w:rsidP="006010D4">
      <w:pPr>
        <w:suppressAutoHyphens/>
        <w:spacing w:after="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Nel dettaglio l’impianto è così composto:</w:t>
      </w:r>
    </w:p>
    <w:p w:rsidR="00EB6D98" w:rsidRDefault="00DD2C2E" w:rsidP="00DD2C2E">
      <w:pPr>
        <w:pStyle w:val="Paragrafoelenco"/>
        <w:numPr>
          <w:ilvl w:val="0"/>
          <w:numId w:val="3"/>
        </w:numPr>
        <w:suppressAutoHyphens/>
        <w:spacing w:after="0"/>
        <w:jc w:val="both"/>
        <w:rPr>
          <w:rFonts w:ascii="Times New Roman" w:eastAsia="Times New Roman" w:hAnsi="Times New Roman" w:cs="Times New Roman"/>
          <w:spacing w:val="-3"/>
          <w:sz w:val="24"/>
          <w:szCs w:val="24"/>
          <w:lang w:eastAsia="ar-SA"/>
        </w:rPr>
      </w:pPr>
      <w:r w:rsidRPr="00E77429">
        <w:rPr>
          <w:rFonts w:ascii="Times New Roman" w:eastAsia="Times New Roman" w:hAnsi="Times New Roman" w:cs="Times New Roman"/>
          <w:b/>
          <w:spacing w:val="-3"/>
          <w:sz w:val="24"/>
          <w:szCs w:val="24"/>
          <w:lang w:eastAsia="ar-SA"/>
        </w:rPr>
        <w:t>Piano secondo seminterrato – blocco spogliatoio personale</w:t>
      </w:r>
      <w:r>
        <w:rPr>
          <w:rFonts w:ascii="Times New Roman" w:eastAsia="Times New Roman" w:hAnsi="Times New Roman" w:cs="Times New Roman"/>
          <w:spacing w:val="-3"/>
          <w:sz w:val="24"/>
          <w:szCs w:val="24"/>
          <w:lang w:eastAsia="ar-SA"/>
        </w:rPr>
        <w:t xml:space="preserve">, </w:t>
      </w:r>
      <w:r w:rsidR="00EB6D98">
        <w:rPr>
          <w:rFonts w:ascii="Times New Roman" w:eastAsia="Times New Roman" w:hAnsi="Times New Roman" w:cs="Times New Roman"/>
          <w:spacing w:val="-3"/>
          <w:sz w:val="24"/>
          <w:szCs w:val="24"/>
          <w:lang w:eastAsia="ar-SA"/>
        </w:rPr>
        <w:t>si prevede l’installazione di una macchina con portata da 1000 mc/h, installata tra i pilastri dell’area spogliatoio mediante apposito controsoffitto per il contenimento della macchina con espulsione e ripresa mediante bocchette installate sulla parete esterna;</w:t>
      </w:r>
    </w:p>
    <w:p w:rsidR="00EB6D98" w:rsidRDefault="00EB6D98" w:rsidP="00EB6D98">
      <w:pPr>
        <w:pStyle w:val="Paragrafoelenco"/>
        <w:numPr>
          <w:ilvl w:val="0"/>
          <w:numId w:val="3"/>
        </w:numPr>
        <w:suppressAutoHyphens/>
        <w:spacing w:after="0"/>
        <w:jc w:val="both"/>
        <w:rPr>
          <w:rFonts w:ascii="Times New Roman" w:eastAsia="Times New Roman" w:hAnsi="Times New Roman" w:cs="Times New Roman"/>
          <w:spacing w:val="-3"/>
          <w:sz w:val="24"/>
          <w:szCs w:val="24"/>
          <w:lang w:eastAsia="ar-SA"/>
        </w:rPr>
      </w:pPr>
      <w:r w:rsidRPr="00E77429">
        <w:rPr>
          <w:rFonts w:ascii="Times New Roman" w:eastAsia="Times New Roman" w:hAnsi="Times New Roman" w:cs="Times New Roman"/>
          <w:b/>
          <w:spacing w:val="-3"/>
          <w:sz w:val="24"/>
          <w:szCs w:val="24"/>
          <w:lang w:eastAsia="ar-SA"/>
        </w:rPr>
        <w:t>Piano seminterrato – blocco poliambulatorio</w:t>
      </w:r>
      <w:r>
        <w:rPr>
          <w:rFonts w:ascii="Times New Roman" w:eastAsia="Times New Roman" w:hAnsi="Times New Roman" w:cs="Times New Roman"/>
          <w:spacing w:val="-3"/>
          <w:sz w:val="24"/>
          <w:szCs w:val="24"/>
          <w:lang w:eastAsia="ar-SA"/>
        </w:rPr>
        <w:t>, si prevede l’installazione di una macchina con portata da 2000 mc/h, installata nel corridoio antistante la porta d’uscita verso la scala di emergenza. La macchina e le canalizzazioni principali si distribuiscono nelle parti comuni, controsoffittato. Espulsione e ripresa mediante bocchette installate sulla parete esterna;</w:t>
      </w:r>
    </w:p>
    <w:p w:rsidR="00EB6D98" w:rsidRDefault="00EB6D98" w:rsidP="00EB6D98">
      <w:pPr>
        <w:pStyle w:val="Paragrafoelenco"/>
        <w:numPr>
          <w:ilvl w:val="0"/>
          <w:numId w:val="3"/>
        </w:numPr>
        <w:suppressAutoHyphens/>
        <w:spacing w:after="0"/>
        <w:jc w:val="both"/>
        <w:rPr>
          <w:rFonts w:ascii="Times New Roman" w:eastAsia="Times New Roman" w:hAnsi="Times New Roman" w:cs="Times New Roman"/>
          <w:spacing w:val="-3"/>
          <w:sz w:val="24"/>
          <w:szCs w:val="24"/>
          <w:lang w:eastAsia="ar-SA"/>
        </w:rPr>
      </w:pPr>
      <w:r w:rsidRPr="00E77429">
        <w:rPr>
          <w:rFonts w:ascii="Times New Roman" w:eastAsia="Times New Roman" w:hAnsi="Times New Roman" w:cs="Times New Roman"/>
          <w:b/>
          <w:spacing w:val="-3"/>
          <w:sz w:val="24"/>
          <w:szCs w:val="24"/>
          <w:lang w:eastAsia="ar-SA"/>
        </w:rPr>
        <w:t xml:space="preserve">Piano </w:t>
      </w:r>
      <w:r w:rsidR="0037652D" w:rsidRPr="00E77429">
        <w:rPr>
          <w:rFonts w:ascii="Times New Roman" w:eastAsia="Times New Roman" w:hAnsi="Times New Roman" w:cs="Times New Roman"/>
          <w:b/>
          <w:spacing w:val="-3"/>
          <w:sz w:val="24"/>
          <w:szCs w:val="24"/>
          <w:lang w:eastAsia="ar-SA"/>
        </w:rPr>
        <w:t>piano terra</w:t>
      </w:r>
      <w:r w:rsidRPr="00E77429">
        <w:rPr>
          <w:rFonts w:ascii="Times New Roman" w:eastAsia="Times New Roman" w:hAnsi="Times New Roman" w:cs="Times New Roman"/>
          <w:b/>
          <w:spacing w:val="-3"/>
          <w:sz w:val="24"/>
          <w:szCs w:val="24"/>
          <w:lang w:eastAsia="ar-SA"/>
        </w:rPr>
        <w:t xml:space="preserve"> – blocco </w:t>
      </w:r>
      <w:r w:rsidR="0037652D" w:rsidRPr="00E77429">
        <w:rPr>
          <w:rFonts w:ascii="Times New Roman" w:eastAsia="Times New Roman" w:hAnsi="Times New Roman" w:cs="Times New Roman"/>
          <w:b/>
          <w:spacing w:val="-3"/>
          <w:sz w:val="24"/>
          <w:szCs w:val="24"/>
          <w:lang w:eastAsia="ar-SA"/>
        </w:rPr>
        <w:t>camere</w:t>
      </w:r>
      <w:r>
        <w:rPr>
          <w:rFonts w:ascii="Times New Roman" w:eastAsia="Times New Roman" w:hAnsi="Times New Roman" w:cs="Times New Roman"/>
          <w:spacing w:val="-3"/>
          <w:sz w:val="24"/>
          <w:szCs w:val="24"/>
          <w:lang w:eastAsia="ar-SA"/>
        </w:rPr>
        <w:t>, si prevede l’installazione di una macchina con p</w:t>
      </w:r>
      <w:r w:rsidR="0037652D">
        <w:rPr>
          <w:rFonts w:ascii="Times New Roman" w:eastAsia="Times New Roman" w:hAnsi="Times New Roman" w:cs="Times New Roman"/>
          <w:spacing w:val="-3"/>
          <w:sz w:val="24"/>
          <w:szCs w:val="24"/>
          <w:lang w:eastAsia="ar-SA"/>
        </w:rPr>
        <w:t>ortata da 15</w:t>
      </w:r>
      <w:r>
        <w:rPr>
          <w:rFonts w:ascii="Times New Roman" w:eastAsia="Times New Roman" w:hAnsi="Times New Roman" w:cs="Times New Roman"/>
          <w:spacing w:val="-3"/>
          <w:sz w:val="24"/>
          <w:szCs w:val="24"/>
          <w:lang w:eastAsia="ar-SA"/>
        </w:rPr>
        <w:t>00 mc/h, installata nel corridoio antistante</w:t>
      </w:r>
      <w:r w:rsidR="0037652D">
        <w:rPr>
          <w:rFonts w:ascii="Times New Roman" w:eastAsia="Times New Roman" w:hAnsi="Times New Roman" w:cs="Times New Roman"/>
          <w:spacing w:val="-3"/>
          <w:sz w:val="24"/>
          <w:szCs w:val="24"/>
          <w:lang w:eastAsia="ar-SA"/>
        </w:rPr>
        <w:t xml:space="preserve"> il locale “deposito sporco e lavapadella”</w:t>
      </w:r>
      <w:r>
        <w:rPr>
          <w:rFonts w:ascii="Times New Roman" w:eastAsia="Times New Roman" w:hAnsi="Times New Roman" w:cs="Times New Roman"/>
          <w:spacing w:val="-3"/>
          <w:sz w:val="24"/>
          <w:szCs w:val="24"/>
          <w:lang w:eastAsia="ar-SA"/>
        </w:rPr>
        <w:t>. La macchina e le canalizzazioni principali si distribuiscono nelle parti comuni, controsoffittato. Espulsione e ripresa mediante bocchette installate sulla parete esterna;</w:t>
      </w:r>
    </w:p>
    <w:p w:rsidR="0037652D" w:rsidRDefault="0037652D" w:rsidP="0037652D">
      <w:pPr>
        <w:pStyle w:val="Paragrafoelenco"/>
        <w:numPr>
          <w:ilvl w:val="0"/>
          <w:numId w:val="3"/>
        </w:numPr>
        <w:suppressAutoHyphens/>
        <w:spacing w:after="0"/>
        <w:jc w:val="both"/>
        <w:rPr>
          <w:rFonts w:ascii="Times New Roman" w:eastAsia="Times New Roman" w:hAnsi="Times New Roman" w:cs="Times New Roman"/>
          <w:spacing w:val="-3"/>
          <w:sz w:val="24"/>
          <w:szCs w:val="24"/>
          <w:lang w:eastAsia="ar-SA"/>
        </w:rPr>
      </w:pPr>
      <w:r w:rsidRPr="00E77429">
        <w:rPr>
          <w:rFonts w:ascii="Times New Roman" w:eastAsia="Times New Roman" w:hAnsi="Times New Roman" w:cs="Times New Roman"/>
          <w:b/>
          <w:spacing w:val="-3"/>
          <w:sz w:val="24"/>
          <w:szCs w:val="24"/>
          <w:lang w:eastAsia="ar-SA"/>
        </w:rPr>
        <w:t>Piano piano terra – blocco ambulatori</w:t>
      </w:r>
      <w:r>
        <w:rPr>
          <w:rFonts w:ascii="Times New Roman" w:eastAsia="Times New Roman" w:hAnsi="Times New Roman" w:cs="Times New Roman"/>
          <w:spacing w:val="-3"/>
          <w:sz w:val="24"/>
          <w:szCs w:val="24"/>
          <w:lang w:eastAsia="ar-SA"/>
        </w:rPr>
        <w:t xml:space="preserve">, si prevede l’installazione di una macchina con portata da 1500 mc/h, installata nel pianerottolo di sbarco del vano scala. L’area in quanto compartimento REI, si prevede l’installazione di serrande tagliafuoco sulle canalizzazioni dalla macchina verso i locali da </w:t>
      </w:r>
      <w:r>
        <w:rPr>
          <w:rFonts w:ascii="Times New Roman" w:eastAsia="Times New Roman" w:hAnsi="Times New Roman" w:cs="Times New Roman"/>
          <w:spacing w:val="-3"/>
          <w:sz w:val="24"/>
          <w:szCs w:val="24"/>
          <w:lang w:eastAsia="ar-SA"/>
        </w:rPr>
        <w:lastRenderedPageBreak/>
        <w:t>servire. La macchina e le canalizzazioni principali si distribuiscono nelle parti comuni, controsoffittato. Espulsione e ripresa mediante bocchette installate sulla parete esterna;</w:t>
      </w:r>
    </w:p>
    <w:p w:rsidR="0037652D" w:rsidRDefault="0037652D" w:rsidP="0037652D">
      <w:pPr>
        <w:pStyle w:val="Paragrafoelenco"/>
        <w:numPr>
          <w:ilvl w:val="0"/>
          <w:numId w:val="3"/>
        </w:numPr>
        <w:suppressAutoHyphens/>
        <w:spacing w:after="0"/>
        <w:jc w:val="both"/>
        <w:rPr>
          <w:rFonts w:ascii="Times New Roman" w:eastAsia="Times New Roman" w:hAnsi="Times New Roman" w:cs="Times New Roman"/>
          <w:spacing w:val="-3"/>
          <w:sz w:val="24"/>
          <w:szCs w:val="24"/>
          <w:lang w:eastAsia="ar-SA"/>
        </w:rPr>
      </w:pPr>
      <w:r w:rsidRPr="00E77429">
        <w:rPr>
          <w:rFonts w:ascii="Times New Roman" w:eastAsia="Times New Roman" w:hAnsi="Times New Roman" w:cs="Times New Roman"/>
          <w:b/>
          <w:spacing w:val="-3"/>
          <w:sz w:val="24"/>
          <w:szCs w:val="24"/>
          <w:lang w:eastAsia="ar-SA"/>
        </w:rPr>
        <w:t>Piano piano primo – blocco camere</w:t>
      </w:r>
      <w:r>
        <w:rPr>
          <w:rFonts w:ascii="Times New Roman" w:eastAsia="Times New Roman" w:hAnsi="Times New Roman" w:cs="Times New Roman"/>
          <w:spacing w:val="-3"/>
          <w:sz w:val="24"/>
          <w:szCs w:val="24"/>
          <w:lang w:eastAsia="ar-SA"/>
        </w:rPr>
        <w:t xml:space="preserve">, si prevede l’installazione di una macchina con portata da 2000 mc/h, installata </w:t>
      </w:r>
      <w:r w:rsidR="00E14727">
        <w:rPr>
          <w:rFonts w:ascii="Times New Roman" w:eastAsia="Times New Roman" w:hAnsi="Times New Roman" w:cs="Times New Roman"/>
          <w:spacing w:val="-3"/>
          <w:sz w:val="24"/>
          <w:szCs w:val="24"/>
          <w:lang w:eastAsia="ar-SA"/>
        </w:rPr>
        <w:t>dell’area comune tra la “sala colloqui” e “il “ripostiglio”</w:t>
      </w:r>
      <w:r>
        <w:rPr>
          <w:rFonts w:ascii="Times New Roman" w:eastAsia="Times New Roman" w:hAnsi="Times New Roman" w:cs="Times New Roman"/>
          <w:spacing w:val="-3"/>
          <w:sz w:val="24"/>
          <w:szCs w:val="24"/>
          <w:lang w:eastAsia="ar-SA"/>
        </w:rPr>
        <w:t>. La macchina e le canalizzazioni principali si distribuiscono nelle parti comuni, controsoffittato. Espulsione e ripresa mediante bocchette installate sulla parete esterna;</w:t>
      </w:r>
    </w:p>
    <w:p w:rsidR="00E14727" w:rsidRDefault="00E14727" w:rsidP="00E14727">
      <w:pPr>
        <w:pStyle w:val="Paragrafoelenco"/>
        <w:numPr>
          <w:ilvl w:val="0"/>
          <w:numId w:val="3"/>
        </w:numPr>
        <w:suppressAutoHyphens/>
        <w:spacing w:after="0"/>
        <w:jc w:val="both"/>
        <w:rPr>
          <w:rFonts w:ascii="Times New Roman" w:eastAsia="Times New Roman" w:hAnsi="Times New Roman" w:cs="Times New Roman"/>
          <w:spacing w:val="-3"/>
          <w:sz w:val="24"/>
          <w:szCs w:val="24"/>
          <w:lang w:eastAsia="ar-SA"/>
        </w:rPr>
      </w:pPr>
      <w:r w:rsidRPr="00E77429">
        <w:rPr>
          <w:rFonts w:ascii="Times New Roman" w:eastAsia="Times New Roman" w:hAnsi="Times New Roman" w:cs="Times New Roman"/>
          <w:b/>
          <w:spacing w:val="-3"/>
          <w:sz w:val="24"/>
          <w:szCs w:val="24"/>
          <w:lang w:eastAsia="ar-SA"/>
        </w:rPr>
        <w:t>Piano piano primo – blocco ambulatori</w:t>
      </w:r>
      <w:r w:rsidRPr="00E14727">
        <w:rPr>
          <w:rFonts w:ascii="Times New Roman" w:eastAsia="Times New Roman" w:hAnsi="Times New Roman" w:cs="Times New Roman"/>
          <w:spacing w:val="-3"/>
          <w:sz w:val="24"/>
          <w:szCs w:val="24"/>
          <w:lang w:eastAsia="ar-SA"/>
        </w:rPr>
        <w:t xml:space="preserve">, </w:t>
      </w:r>
      <w:r>
        <w:rPr>
          <w:rFonts w:ascii="Times New Roman" w:eastAsia="Times New Roman" w:hAnsi="Times New Roman" w:cs="Times New Roman"/>
          <w:spacing w:val="-3"/>
          <w:sz w:val="24"/>
          <w:szCs w:val="24"/>
          <w:lang w:eastAsia="ar-SA"/>
        </w:rPr>
        <w:t xml:space="preserve">si prevede l’installazione di una macchina con portata da 1000 mc/h, installata </w:t>
      </w:r>
      <w:r w:rsidR="00A5308D">
        <w:rPr>
          <w:rFonts w:ascii="Times New Roman" w:eastAsia="Times New Roman" w:hAnsi="Times New Roman" w:cs="Times New Roman"/>
          <w:spacing w:val="-3"/>
          <w:sz w:val="24"/>
          <w:szCs w:val="24"/>
          <w:lang w:eastAsia="ar-SA"/>
        </w:rPr>
        <w:t>nel locale “deposito”</w:t>
      </w:r>
      <w:r>
        <w:rPr>
          <w:rFonts w:ascii="Times New Roman" w:eastAsia="Times New Roman" w:hAnsi="Times New Roman" w:cs="Times New Roman"/>
          <w:spacing w:val="-3"/>
          <w:sz w:val="24"/>
          <w:szCs w:val="24"/>
          <w:lang w:eastAsia="ar-SA"/>
        </w:rPr>
        <w:t>. L’area in quanto compartimento REI, si prevede l’installazione di serrande tagliafuoco sulle canalizzazioni dalla macchina verso i locali da servire. La macchina e le canalizzazioni principali si distribuiscono nelle parti comuni, controsoffittato. Espulsione e ripresa mediante bocchette installate sulla parete esterna;</w:t>
      </w:r>
    </w:p>
    <w:p w:rsidR="00EB6D98" w:rsidRDefault="00EB6D98" w:rsidP="00E14727">
      <w:pPr>
        <w:suppressAutoHyphens/>
        <w:spacing w:after="0"/>
        <w:ind w:left="360"/>
        <w:jc w:val="both"/>
        <w:rPr>
          <w:rFonts w:ascii="Times New Roman" w:eastAsia="Times New Roman" w:hAnsi="Times New Roman" w:cs="Times New Roman"/>
          <w:spacing w:val="-3"/>
          <w:sz w:val="24"/>
          <w:szCs w:val="24"/>
          <w:lang w:eastAsia="ar-SA"/>
        </w:rPr>
      </w:pPr>
    </w:p>
    <w:p w:rsidR="001956B4" w:rsidRDefault="00610D8B" w:rsidP="00E14727">
      <w:pPr>
        <w:suppressAutoHyphens/>
        <w:spacing w:after="0"/>
        <w:ind w:left="36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caratteristiche tecniche</w:t>
      </w:r>
    </w:p>
    <w:p w:rsidR="00571E28" w:rsidRDefault="00571E28" w:rsidP="00E14727">
      <w:pPr>
        <w:suppressAutoHyphens/>
        <w:spacing w:after="0"/>
        <w:ind w:left="36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Specifiche tecniche</w:t>
      </w:r>
      <w:r w:rsidR="004E2973">
        <w:rPr>
          <w:rFonts w:ascii="Times New Roman" w:eastAsia="Times New Roman" w:hAnsi="Times New Roman" w:cs="Times New Roman"/>
          <w:spacing w:val="-3"/>
          <w:sz w:val="24"/>
          <w:szCs w:val="24"/>
          <w:lang w:eastAsia="ar-SA"/>
        </w:rPr>
        <w:t xml:space="preserve"> della macchina di ventilazione a recupero di calore</w:t>
      </w:r>
      <w:r>
        <w:rPr>
          <w:rFonts w:ascii="Times New Roman" w:eastAsia="Times New Roman" w:hAnsi="Times New Roman" w:cs="Times New Roman"/>
          <w:spacing w:val="-3"/>
          <w:sz w:val="24"/>
          <w:szCs w:val="24"/>
          <w:lang w:eastAsia="ar-SA"/>
        </w:rPr>
        <w:t>:</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Carrozzeria in lamiera d’acciaio zincata, dotata di isolamento in schiuma uretanica autoestinguente; filtri di depurazione dell’aria in vello fibroso pluridirezionale. Quadro elettrico in posizione laterale con accesso facilitato per le operazioni di installazione e manutenzione.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Consumo ridotto grazie ai ventilatori DC inverter.</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Possibilità di scelta tra 15 diverse curve prevalenza-portata, riducendo l’utilizzo di serrande e permettendo di raggiungere prevalenze maggiori delle nominali.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Pacco di scambio termico in carta ignifuga con trattamento speciale ad alta efficienza, in posizione per accesso facilitato per le operazioni di installazione e manutenzione.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Ventilatori tangenziali di tipo Sirocco a tre velocità trascinati da motori ad induzione bifase tramite circuito derivato permanente artificialmente sfasato, con condensatore del tipo aperto.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Filtri alta efficienza opzionali, di classe EU6, EU7, EU8.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Serranda di by-pass motorizzata per raffrescamento nelle mezze stagioni (free-cooling), attraverso la sola ventilazione senza recupero di calore.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Modalità “Fresh up” per l’impostazione della portata d’aria differenziata di immissione e di ripresa e la possibilità di variare la pressione del locale servito.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Integrazione opzionale del sensore di CO2 per una maggiore qualità dell’aria.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Comando a filo con display a cristalli liquidi per la visualizzazione delle funzioni e pulsante per on/off dell’unità con spia di funzionamento, sportellino di accesso ai tasti di controllo della modalità di funzionamento (automatico, scambio termico, by-pass), della portata di ventilazione (bassa, alta, immissione forzata con ambiente in pressione, estrazione forzata con ambiente in depressione), timer on/off, tasto di ispezione/prova, tasto di reset pulizia filtro.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Alimentazione: 220</w:t>
      </w:r>
      <w:r w:rsidRPr="00E14727">
        <w:rPr>
          <w:rFonts w:ascii="Times New Roman" w:eastAsia="Times New Roman" w:hAnsi="Times New Roman" w:cs="Times New Roman"/>
          <w:spacing w:val="-3"/>
          <w:sz w:val="24"/>
          <w:szCs w:val="24"/>
          <w:lang w:eastAsia="ar-SA"/>
        </w:rPr>
        <w:sym w:font="Symbol" w:char="F07E"/>
      </w:r>
      <w:r w:rsidRPr="00E14727">
        <w:rPr>
          <w:rFonts w:ascii="Times New Roman" w:eastAsia="Times New Roman" w:hAnsi="Times New Roman" w:cs="Times New Roman"/>
          <w:spacing w:val="-3"/>
          <w:sz w:val="24"/>
          <w:szCs w:val="24"/>
          <w:lang w:eastAsia="ar-SA"/>
        </w:rPr>
        <w:t xml:space="preserve">240 V monofase a 50 Hz.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Collegamento al sistema di controllo tramite bus di comunicazione di tipo non polarizzato.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Gestione del funzionamento via web tramite collegamento a comando centralizzato. </w:t>
      </w:r>
    </w:p>
    <w:p w:rsidR="00571E28"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Possibilità di compatibilità con bus di comunicazione per sistemi BMS (Building Management Systems) a protocollo LONworks, Modbus, Konnex e BACnet. </w:t>
      </w:r>
    </w:p>
    <w:p w:rsidR="00E14727" w:rsidRDefault="00E14727" w:rsidP="00E14727">
      <w:pPr>
        <w:suppressAutoHyphens/>
        <w:spacing w:after="0"/>
        <w:ind w:left="360"/>
        <w:jc w:val="both"/>
        <w:rPr>
          <w:rFonts w:ascii="Times New Roman" w:eastAsia="Times New Roman" w:hAnsi="Times New Roman" w:cs="Times New Roman"/>
          <w:spacing w:val="-3"/>
          <w:sz w:val="24"/>
          <w:szCs w:val="24"/>
          <w:lang w:eastAsia="ar-SA"/>
        </w:rPr>
      </w:pP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Condizioni di funzionamento da -15°C a +50°CBS con massimo 80% di umidità relativa. </w:t>
      </w:r>
      <w:r w:rsidRPr="00E14727">
        <w:rPr>
          <w:rFonts w:ascii="Times New Roman" w:eastAsia="Times New Roman" w:hAnsi="Times New Roman" w:cs="Times New Roman"/>
          <w:spacing w:val="-3"/>
          <w:sz w:val="24"/>
          <w:szCs w:val="24"/>
          <w:lang w:eastAsia="ar-SA"/>
        </w:rPr>
        <w:sym w:font="Symbol" w:char="F0B7"/>
      </w:r>
      <w:r w:rsidRPr="00E14727">
        <w:rPr>
          <w:rFonts w:ascii="Times New Roman" w:eastAsia="Times New Roman" w:hAnsi="Times New Roman" w:cs="Times New Roman"/>
          <w:spacing w:val="-3"/>
          <w:sz w:val="24"/>
          <w:szCs w:val="24"/>
          <w:lang w:eastAsia="ar-SA"/>
        </w:rPr>
        <w:t xml:space="preserve"> Dichiarazione di conformità alle direttive europee 89/336/EEC (compatibilità elettromagnetica), 73/23/EEC (bassa tensione) e 98/37/EC (direttiva macchine) fornita con l’unità.</w:t>
      </w:r>
    </w:p>
    <w:p w:rsidR="00571E28" w:rsidRPr="00571E28" w:rsidRDefault="00571E28" w:rsidP="00571E28">
      <w:pPr>
        <w:suppressAutoHyphens/>
        <w:spacing w:after="0"/>
        <w:ind w:left="36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noProof/>
          <w:spacing w:val="-3"/>
          <w:sz w:val="24"/>
          <w:szCs w:val="24"/>
          <w:lang w:eastAsia="it-IT"/>
        </w:rPr>
        <w:lastRenderedPageBreak/>
        <w:drawing>
          <wp:inline distT="0" distB="0" distL="0" distR="0" wp14:anchorId="238FD1BF" wp14:editId="5F6E543E">
            <wp:extent cx="6569710" cy="4385865"/>
            <wp:effectExtent l="0" t="0" r="254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69710" cy="4385865"/>
                    </a:xfrm>
                    <a:prstGeom prst="rect">
                      <a:avLst/>
                    </a:prstGeom>
                    <a:noFill/>
                    <a:ln>
                      <a:noFill/>
                    </a:ln>
                  </pic:spPr>
                </pic:pic>
              </a:graphicData>
            </a:graphic>
          </wp:inline>
        </w:drawing>
      </w:r>
    </w:p>
    <w:p w:rsidR="00571E28" w:rsidRPr="006010D4" w:rsidRDefault="00571E28" w:rsidP="006010D4">
      <w:pPr>
        <w:suppressAutoHyphens/>
        <w:spacing w:after="0" w:line="240" w:lineRule="auto"/>
        <w:jc w:val="both"/>
        <w:rPr>
          <w:rFonts w:ascii="Tahoma" w:eastAsia="Times New Roman" w:hAnsi="Tahoma" w:cs="Tahoma"/>
          <w:b/>
          <w:i/>
          <w:spacing w:val="-3"/>
          <w:sz w:val="28"/>
          <w:szCs w:val="20"/>
          <w:lang w:eastAsia="ar-SA"/>
        </w:rPr>
      </w:pPr>
    </w:p>
    <w:p w:rsidR="006010D4" w:rsidRPr="006010D4" w:rsidRDefault="004D7E08" w:rsidP="004D7E08">
      <w:pPr>
        <w:pStyle w:val="Titolo3"/>
      </w:pPr>
      <w:bookmarkStart w:id="4" w:name="_Toc458010484"/>
      <w:r>
        <w:t xml:space="preserve">1.1 </w:t>
      </w:r>
      <w:r w:rsidR="006010D4" w:rsidRPr="006010D4">
        <w:t>Schema di funzionamento del sistema</w:t>
      </w:r>
      <w:bookmarkEnd w:id="4"/>
    </w:p>
    <w:p w:rsidR="006010D4" w:rsidRPr="006010D4" w:rsidRDefault="00571E28" w:rsidP="006010D4">
      <w:pPr>
        <w:suppressAutoHyphens/>
        <w:spacing w:after="0" w:line="240" w:lineRule="auto"/>
        <w:jc w:val="both"/>
        <w:rPr>
          <w:rFonts w:ascii="Tahoma" w:eastAsia="Times New Roman" w:hAnsi="Tahoma" w:cs="Tahoma"/>
          <w:spacing w:val="-3"/>
          <w:sz w:val="28"/>
          <w:szCs w:val="20"/>
          <w:lang w:eastAsia="ar-SA"/>
        </w:rPr>
      </w:pPr>
      <w:r w:rsidRPr="006010D4">
        <w:rPr>
          <w:rFonts w:ascii="Tahoma" w:eastAsia="Times New Roman" w:hAnsi="Tahoma" w:cs="Tahoma"/>
          <w:noProof/>
          <w:sz w:val="20"/>
          <w:szCs w:val="20"/>
          <w:lang w:eastAsia="it-IT"/>
        </w:rPr>
        <w:drawing>
          <wp:anchor distT="0" distB="0" distL="114935" distR="114935" simplePos="0" relativeHeight="251659264" behindDoc="1" locked="0" layoutInCell="1" allowOverlap="1" wp14:anchorId="2FA6FCE6" wp14:editId="3440D527">
            <wp:simplePos x="0" y="0"/>
            <wp:positionH relativeFrom="column">
              <wp:posOffset>1233170</wp:posOffset>
            </wp:positionH>
            <wp:positionV relativeFrom="paragraph">
              <wp:posOffset>102870</wp:posOffset>
            </wp:positionV>
            <wp:extent cx="3002280" cy="2317750"/>
            <wp:effectExtent l="0" t="0" r="7620" b="635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2280" cy="23177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8"/>
          <w:szCs w:val="20"/>
          <w:lang w:eastAsia="ar-SA"/>
        </w:rPr>
      </w:pPr>
    </w:p>
    <w:p w:rsidR="006010D4" w:rsidRPr="006010D4" w:rsidRDefault="006010D4" w:rsidP="006010D4">
      <w:pPr>
        <w:suppressAutoHyphens/>
        <w:spacing w:after="0" w:line="240" w:lineRule="auto"/>
        <w:jc w:val="both"/>
        <w:rPr>
          <w:rFonts w:ascii="Tahoma" w:eastAsia="Times New Roman" w:hAnsi="Tahoma" w:cs="Tahoma"/>
          <w:spacing w:val="-3"/>
          <w:sz w:val="20"/>
          <w:szCs w:val="20"/>
          <w:lang w:eastAsia="ar-SA"/>
        </w:rPr>
      </w:pPr>
    </w:p>
    <w:p w:rsidR="006010D4" w:rsidRPr="00571E28" w:rsidRDefault="00571E28" w:rsidP="006010D4">
      <w:pPr>
        <w:suppressAutoHyphens/>
        <w:spacing w:after="0" w:line="240" w:lineRule="auto"/>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Fig. </w:t>
      </w:r>
      <w:r w:rsidR="006010D4" w:rsidRPr="00571E28">
        <w:rPr>
          <w:rFonts w:ascii="Times New Roman" w:eastAsia="Times New Roman" w:hAnsi="Times New Roman" w:cs="Times New Roman"/>
          <w:spacing w:val="-3"/>
          <w:sz w:val="24"/>
          <w:szCs w:val="24"/>
          <w:lang w:eastAsia="ar-SA"/>
        </w:rPr>
        <w:t xml:space="preserve"> A-Aria viziata estratta, B-Scambiatore di calore, C-Aria fresca immessa nello scambiatore, D- Aria pulita immessa negli ambienti, E-Eventuale Bypass per free cooling, F Aria espulsa in atmosfera</w:t>
      </w:r>
    </w:p>
    <w:p w:rsidR="006010D4" w:rsidRPr="00571E28" w:rsidRDefault="006010D4" w:rsidP="006010D4">
      <w:pPr>
        <w:suppressAutoHyphens/>
        <w:spacing w:after="0" w:line="240" w:lineRule="auto"/>
        <w:jc w:val="both"/>
        <w:rPr>
          <w:rFonts w:ascii="Times New Roman" w:eastAsia="Times New Roman" w:hAnsi="Times New Roman" w:cs="Times New Roman"/>
          <w:spacing w:val="-3"/>
          <w:sz w:val="24"/>
          <w:szCs w:val="24"/>
          <w:lang w:eastAsia="ar-SA"/>
        </w:rPr>
      </w:pPr>
    </w:p>
    <w:p w:rsidR="006010D4" w:rsidRDefault="006010D4" w:rsidP="006010D4">
      <w:pPr>
        <w:suppressAutoHyphens/>
        <w:spacing w:after="0" w:line="240" w:lineRule="auto"/>
        <w:jc w:val="both"/>
        <w:rPr>
          <w:rFonts w:ascii="Tahoma" w:eastAsia="Times New Roman" w:hAnsi="Tahoma" w:cs="Tahoma"/>
          <w:spacing w:val="-3"/>
          <w:sz w:val="20"/>
          <w:szCs w:val="20"/>
          <w:lang w:eastAsia="ar-SA"/>
        </w:rPr>
      </w:pPr>
    </w:p>
    <w:p w:rsidR="006010D4" w:rsidRDefault="006010D4" w:rsidP="006010D4">
      <w:pPr>
        <w:suppressAutoHyphens/>
        <w:spacing w:after="0" w:line="240" w:lineRule="auto"/>
        <w:jc w:val="both"/>
        <w:rPr>
          <w:rFonts w:ascii="Tahoma" w:eastAsia="Times New Roman" w:hAnsi="Tahoma" w:cs="Tahoma"/>
          <w:spacing w:val="-3"/>
          <w:sz w:val="20"/>
          <w:szCs w:val="20"/>
          <w:lang w:eastAsia="ar-SA"/>
        </w:rPr>
      </w:pPr>
    </w:p>
    <w:p w:rsidR="00571E28" w:rsidRDefault="00571E28" w:rsidP="006010D4">
      <w:pPr>
        <w:suppressAutoHyphens/>
        <w:spacing w:after="0" w:line="240" w:lineRule="auto"/>
        <w:jc w:val="both"/>
        <w:rPr>
          <w:rFonts w:ascii="Tahoma" w:eastAsia="Times New Roman" w:hAnsi="Tahoma" w:cs="Tahoma"/>
          <w:spacing w:val="-3"/>
          <w:sz w:val="20"/>
          <w:szCs w:val="20"/>
          <w:lang w:eastAsia="ar-SA"/>
        </w:rPr>
      </w:pPr>
    </w:p>
    <w:p w:rsidR="00571E28" w:rsidRDefault="00571E28" w:rsidP="006010D4">
      <w:pPr>
        <w:suppressAutoHyphens/>
        <w:spacing w:after="0" w:line="240" w:lineRule="auto"/>
        <w:jc w:val="both"/>
        <w:rPr>
          <w:rFonts w:ascii="Tahoma" w:eastAsia="Times New Roman" w:hAnsi="Tahoma" w:cs="Tahoma"/>
          <w:spacing w:val="-3"/>
          <w:sz w:val="20"/>
          <w:szCs w:val="20"/>
          <w:lang w:eastAsia="ar-SA"/>
        </w:rPr>
      </w:pPr>
    </w:p>
    <w:p w:rsidR="00571E28" w:rsidRPr="006010D4" w:rsidRDefault="00571E28" w:rsidP="006010D4">
      <w:pPr>
        <w:suppressAutoHyphens/>
        <w:spacing w:after="0" w:line="240" w:lineRule="auto"/>
        <w:jc w:val="both"/>
        <w:rPr>
          <w:rFonts w:ascii="Tahoma" w:eastAsia="Times New Roman" w:hAnsi="Tahoma" w:cs="Tahoma"/>
          <w:spacing w:val="-3"/>
          <w:sz w:val="20"/>
          <w:szCs w:val="20"/>
          <w:lang w:eastAsia="ar-SA"/>
        </w:rPr>
      </w:pPr>
    </w:p>
    <w:p w:rsidR="006010D4" w:rsidRDefault="006010D4" w:rsidP="006010D4">
      <w:pPr>
        <w:suppressAutoHyphens/>
        <w:spacing w:after="0" w:line="240" w:lineRule="auto"/>
        <w:rPr>
          <w:rFonts w:ascii="Tahoma" w:eastAsia="Times New Roman" w:hAnsi="Tahoma" w:cs="Tahoma"/>
          <w:sz w:val="20"/>
          <w:szCs w:val="20"/>
          <w:lang w:eastAsia="ar-SA"/>
        </w:rPr>
      </w:pPr>
    </w:p>
    <w:p w:rsidR="00610D8B" w:rsidRDefault="00610D8B" w:rsidP="006010D4">
      <w:pPr>
        <w:suppressAutoHyphens/>
        <w:spacing w:after="0" w:line="240" w:lineRule="auto"/>
        <w:rPr>
          <w:rFonts w:ascii="Tahoma" w:eastAsia="Times New Roman" w:hAnsi="Tahoma" w:cs="Tahoma"/>
          <w:sz w:val="20"/>
          <w:szCs w:val="20"/>
          <w:lang w:eastAsia="ar-SA"/>
        </w:rPr>
      </w:pPr>
    </w:p>
    <w:p w:rsidR="00610D8B" w:rsidRPr="006010D4" w:rsidRDefault="00610D8B" w:rsidP="006010D4">
      <w:pPr>
        <w:suppressAutoHyphens/>
        <w:spacing w:after="0" w:line="240" w:lineRule="auto"/>
        <w:rPr>
          <w:rFonts w:ascii="Tahoma" w:eastAsia="Times New Roman" w:hAnsi="Tahoma" w:cs="Tahoma"/>
          <w:sz w:val="20"/>
          <w:szCs w:val="20"/>
          <w:lang w:eastAsia="ar-SA"/>
        </w:rPr>
      </w:pPr>
    </w:p>
    <w:p w:rsidR="00610D8B" w:rsidRPr="00610D8B" w:rsidRDefault="004D7E08" w:rsidP="004D7E08">
      <w:pPr>
        <w:pStyle w:val="Titolo3"/>
        <w:numPr>
          <w:ilvl w:val="1"/>
          <w:numId w:val="12"/>
        </w:numPr>
      </w:pPr>
      <w:r>
        <w:lastRenderedPageBreak/>
        <w:t xml:space="preserve"> </w:t>
      </w:r>
      <w:bookmarkStart w:id="5" w:name="_Toc458010485"/>
      <w:r w:rsidR="00610D8B" w:rsidRPr="00610D8B">
        <w:t>tabulati di calcolo</w:t>
      </w:r>
      <w:bookmarkEnd w:id="5"/>
    </w:p>
    <w:p w:rsidR="006010D4" w:rsidRDefault="006010D4" w:rsidP="006010D4">
      <w:pPr>
        <w:keepNext/>
        <w:numPr>
          <w:ilvl w:val="2"/>
          <w:numId w:val="1"/>
        </w:numPr>
        <w:tabs>
          <w:tab w:val="left" w:pos="0"/>
        </w:tabs>
        <w:suppressAutoHyphens/>
        <w:spacing w:after="0" w:line="240" w:lineRule="auto"/>
        <w:jc w:val="both"/>
        <w:rPr>
          <w:rFonts w:ascii="Tahoma" w:eastAsia="Times New Roman" w:hAnsi="Tahoma" w:cs="Tahoma"/>
          <w:b/>
          <w:sz w:val="24"/>
          <w:szCs w:val="20"/>
          <w:lang w:eastAsia="ar-SA"/>
        </w:rPr>
      </w:pPr>
      <w:r>
        <w:rPr>
          <w:rFonts w:ascii="Tahoma" w:eastAsia="Times New Roman" w:hAnsi="Tahoma" w:cs="Tahoma"/>
          <w:b/>
          <w:sz w:val="24"/>
          <w:szCs w:val="20"/>
          <w:lang w:eastAsia="ar-SA"/>
        </w:rPr>
        <w:t>D</w:t>
      </w:r>
      <w:r w:rsidRPr="006010D4">
        <w:rPr>
          <w:rFonts w:ascii="Tahoma" w:eastAsia="Times New Roman" w:hAnsi="Tahoma" w:cs="Tahoma"/>
          <w:b/>
          <w:sz w:val="24"/>
          <w:szCs w:val="20"/>
          <w:lang w:eastAsia="ar-SA"/>
        </w:rPr>
        <w:t xml:space="preserve">i seguito vengono riportati i calcoli delle portate in </w:t>
      </w:r>
      <w:r>
        <w:rPr>
          <w:rFonts w:ascii="Tahoma" w:eastAsia="Times New Roman" w:hAnsi="Tahoma" w:cs="Tahoma"/>
          <w:b/>
          <w:sz w:val="24"/>
          <w:szCs w:val="20"/>
          <w:lang w:eastAsia="ar-SA"/>
        </w:rPr>
        <w:t xml:space="preserve"> </w:t>
      </w:r>
      <w:r w:rsidRPr="006010D4">
        <w:rPr>
          <w:rFonts w:ascii="Tahoma" w:eastAsia="Times New Roman" w:hAnsi="Tahoma" w:cs="Tahoma"/>
          <w:b/>
          <w:sz w:val="24"/>
          <w:szCs w:val="20"/>
          <w:lang w:eastAsia="ar-SA"/>
        </w:rPr>
        <w:t xml:space="preserve">ottemperanza alla UNI 10339 e UNI EN 15251   </w:t>
      </w:r>
    </w:p>
    <w:p w:rsidR="003A1E1D" w:rsidRPr="006010D4" w:rsidRDefault="003A1E1D" w:rsidP="006010D4">
      <w:pPr>
        <w:keepNext/>
        <w:numPr>
          <w:ilvl w:val="2"/>
          <w:numId w:val="1"/>
        </w:numPr>
        <w:tabs>
          <w:tab w:val="left" w:pos="0"/>
        </w:tabs>
        <w:suppressAutoHyphens/>
        <w:spacing w:after="0" w:line="240" w:lineRule="auto"/>
        <w:jc w:val="both"/>
        <w:rPr>
          <w:rFonts w:ascii="Tahoma" w:eastAsia="Times New Roman" w:hAnsi="Tahoma" w:cs="Tahoma"/>
          <w:b/>
          <w:sz w:val="24"/>
          <w:szCs w:val="20"/>
          <w:lang w:eastAsia="ar-SA"/>
        </w:rPr>
      </w:pPr>
    </w:p>
    <w:tbl>
      <w:tblPr>
        <w:tblW w:w="10600" w:type="dxa"/>
        <w:tblInd w:w="55" w:type="dxa"/>
        <w:tblCellMar>
          <w:left w:w="70" w:type="dxa"/>
          <w:right w:w="70" w:type="dxa"/>
        </w:tblCellMar>
        <w:tblLook w:val="04A0" w:firstRow="1" w:lastRow="0" w:firstColumn="1" w:lastColumn="0" w:noHBand="0" w:noVBand="1"/>
      </w:tblPr>
      <w:tblGrid>
        <w:gridCol w:w="2000"/>
        <w:gridCol w:w="960"/>
        <w:gridCol w:w="960"/>
        <w:gridCol w:w="1180"/>
        <w:gridCol w:w="1060"/>
        <w:gridCol w:w="1480"/>
        <w:gridCol w:w="1620"/>
        <w:gridCol w:w="1340"/>
      </w:tblGrid>
      <w:tr w:rsidR="003A1E1D" w:rsidRPr="003A1E1D" w:rsidTr="003A1E1D">
        <w:trPr>
          <w:trHeight w:val="64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b/>
                <w:bCs/>
                <w:i/>
                <w:iCs/>
                <w:color w:val="000000"/>
                <w:lang w:eastAsia="it-IT"/>
              </w:rPr>
            </w:pPr>
            <w:r w:rsidRPr="003A1E1D">
              <w:rPr>
                <w:rFonts w:ascii="Tahoma" w:eastAsia="Times New Roman" w:hAnsi="Tahoma" w:cs="Tahoma"/>
                <w:b/>
                <w:bCs/>
                <w:i/>
                <w:iCs/>
                <w:color w:val="000000"/>
                <w:lang w:eastAsia="it-IT"/>
              </w:rPr>
              <w:t>P-2_spogliotoio</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3A1E1D" w:rsidRPr="003A1E1D" w:rsidRDefault="003A1E1D" w:rsidP="003A1E1D">
            <w:pPr>
              <w:spacing w:after="0" w:line="240" w:lineRule="auto"/>
              <w:jc w:val="center"/>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Superficie [mq]</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3A1E1D" w:rsidRPr="003A1E1D" w:rsidRDefault="003A1E1D" w:rsidP="003A1E1D">
            <w:pPr>
              <w:spacing w:after="0" w:line="240" w:lineRule="auto"/>
              <w:jc w:val="center"/>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altezza [m]</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3A1E1D" w:rsidRPr="003A1E1D" w:rsidRDefault="003A1E1D" w:rsidP="003A1E1D">
            <w:pPr>
              <w:spacing w:after="0" w:line="240" w:lineRule="auto"/>
              <w:jc w:val="center"/>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Indice Affoll- vol/h</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n. persone</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3A1E1D" w:rsidRPr="003A1E1D" w:rsidRDefault="003A1E1D" w:rsidP="003A1E1D">
            <w:pPr>
              <w:spacing w:after="0" w:line="240" w:lineRule="auto"/>
              <w:jc w:val="center"/>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Qop (a persona)  [ mc/s]</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rsidR="003A1E1D" w:rsidRPr="003A1E1D" w:rsidRDefault="003A1E1D" w:rsidP="003A1E1D">
            <w:pPr>
              <w:spacing w:after="0" w:line="240" w:lineRule="auto"/>
              <w:jc w:val="center"/>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Q_immissione [mc/h]</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rsidR="003A1E1D" w:rsidRPr="003A1E1D" w:rsidRDefault="003A1E1D" w:rsidP="003A1E1D">
            <w:pPr>
              <w:spacing w:after="0" w:line="240" w:lineRule="auto"/>
              <w:jc w:val="center"/>
              <w:rPr>
                <w:rFonts w:ascii="Tahoma" w:eastAsia="Times New Roman" w:hAnsi="Tahoma" w:cs="Tahoma"/>
                <w:b/>
                <w:bCs/>
                <w:i/>
                <w:iCs/>
                <w:color w:val="000000"/>
                <w:sz w:val="16"/>
                <w:szCs w:val="16"/>
                <w:lang w:eastAsia="it-IT"/>
              </w:rPr>
            </w:pPr>
            <w:r w:rsidRPr="003A1E1D">
              <w:rPr>
                <w:rFonts w:ascii="Tahoma" w:eastAsia="Times New Roman" w:hAnsi="Tahoma" w:cs="Tahoma"/>
                <w:b/>
                <w:bCs/>
                <w:i/>
                <w:iCs/>
                <w:color w:val="000000"/>
                <w:sz w:val="16"/>
                <w:szCs w:val="16"/>
                <w:lang w:eastAsia="it-IT"/>
              </w:rPr>
              <w:t>Q_estrazione [mc/h]</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area spogliatoio</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40,00 </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8,00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0,011 </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316,80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corridoio</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7,38 </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1,00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0,011 </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39,60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ingresso</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13,78 </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2,00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0,011 </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79,20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disimpegno wc</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9,30</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0,12</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2,00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0,011</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79,20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wc1</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3</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2,7</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64,8</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wc disabili</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3,8</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2,7</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82,08</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lavanderia</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14,52</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2,7</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156,816</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docce</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8,55</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2,7</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184,68</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spogliatoio personale 2</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23,00 </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5,00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0,011 </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198,00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deposito sporco</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10,67</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2,7</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115,236</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wc disabili</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4,9</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2,7</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105,84</w:t>
            </w:r>
          </w:p>
        </w:tc>
      </w:tr>
      <w:tr w:rsidR="003A1E1D" w:rsidRPr="003A1E1D" w:rsidTr="003A1E1D">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docce</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6,4</w:t>
            </w:r>
          </w:p>
        </w:tc>
        <w:tc>
          <w:tcPr>
            <w:tcW w:w="9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3</w:t>
            </w:r>
          </w:p>
        </w:tc>
        <w:tc>
          <w:tcPr>
            <w:tcW w:w="11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48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w:t>
            </w:r>
          </w:p>
        </w:tc>
        <w:tc>
          <w:tcPr>
            <w:tcW w:w="1620" w:type="dxa"/>
            <w:tcBorders>
              <w:top w:val="nil"/>
              <w:left w:val="nil"/>
              <w:bottom w:val="single" w:sz="4" w:space="0" w:color="auto"/>
              <w:right w:val="single" w:sz="4" w:space="0" w:color="auto"/>
            </w:tcBorders>
            <w:shd w:val="clear" w:color="auto" w:fill="auto"/>
            <w:noWrap/>
            <w:vAlign w:val="center"/>
            <w:hideMark/>
          </w:tcPr>
          <w:p w:rsidR="003A1E1D" w:rsidRPr="003A1E1D" w:rsidRDefault="003A1E1D" w:rsidP="003A1E1D">
            <w:pPr>
              <w:spacing w:after="0" w:line="240" w:lineRule="auto"/>
              <w:jc w:val="center"/>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 </w:t>
            </w:r>
          </w:p>
        </w:tc>
        <w:tc>
          <w:tcPr>
            <w:tcW w:w="1340" w:type="dxa"/>
            <w:tcBorders>
              <w:top w:val="nil"/>
              <w:left w:val="nil"/>
              <w:bottom w:val="single" w:sz="4"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153,6</w:t>
            </w:r>
          </w:p>
        </w:tc>
      </w:tr>
      <w:tr w:rsidR="003A1E1D" w:rsidRPr="003A1E1D" w:rsidTr="003A1E1D">
        <w:trPr>
          <w:trHeight w:val="315"/>
        </w:trPr>
        <w:tc>
          <w:tcPr>
            <w:tcW w:w="2000" w:type="dxa"/>
            <w:tcBorders>
              <w:top w:val="nil"/>
              <w:left w:val="single" w:sz="8" w:space="0" w:color="auto"/>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960" w:type="dxa"/>
            <w:tcBorders>
              <w:top w:val="nil"/>
              <w:left w:val="nil"/>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960" w:type="dxa"/>
            <w:tcBorders>
              <w:top w:val="nil"/>
              <w:left w:val="nil"/>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180" w:type="dxa"/>
            <w:tcBorders>
              <w:top w:val="nil"/>
              <w:left w:val="nil"/>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060" w:type="dxa"/>
            <w:tcBorders>
              <w:top w:val="nil"/>
              <w:left w:val="nil"/>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480" w:type="dxa"/>
            <w:tcBorders>
              <w:top w:val="nil"/>
              <w:left w:val="nil"/>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620" w:type="dxa"/>
            <w:tcBorders>
              <w:top w:val="nil"/>
              <w:left w:val="nil"/>
              <w:bottom w:val="single" w:sz="8" w:space="0" w:color="auto"/>
              <w:right w:val="single" w:sz="4" w:space="0" w:color="auto"/>
            </w:tcBorders>
            <w:shd w:val="clear" w:color="auto" w:fill="auto"/>
            <w:noWrap/>
            <w:vAlign w:val="center"/>
            <w:hideMark/>
          </w:tcPr>
          <w:p w:rsidR="003A1E1D" w:rsidRPr="003A1E1D" w:rsidRDefault="003A1E1D" w:rsidP="003A1E1D">
            <w:pPr>
              <w:spacing w:after="0" w:line="240" w:lineRule="auto"/>
              <w:rPr>
                <w:rFonts w:ascii="Tahoma" w:eastAsia="Times New Roman" w:hAnsi="Tahoma" w:cs="Tahoma"/>
                <w:color w:val="000000"/>
                <w:lang w:eastAsia="it-IT"/>
              </w:rPr>
            </w:pPr>
            <w:r w:rsidRPr="003A1E1D">
              <w:rPr>
                <w:rFonts w:ascii="Tahoma" w:eastAsia="Times New Roman" w:hAnsi="Tahoma" w:cs="Tahoma"/>
                <w:color w:val="000000"/>
                <w:lang w:eastAsia="it-IT"/>
              </w:rPr>
              <w:t> </w:t>
            </w:r>
          </w:p>
        </w:tc>
        <w:tc>
          <w:tcPr>
            <w:tcW w:w="1340" w:type="dxa"/>
            <w:tcBorders>
              <w:top w:val="nil"/>
              <w:left w:val="nil"/>
              <w:bottom w:val="single" w:sz="8"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w:t>
            </w:r>
          </w:p>
        </w:tc>
      </w:tr>
      <w:tr w:rsidR="003A1E1D" w:rsidRPr="003A1E1D" w:rsidTr="003A1E1D">
        <w:trPr>
          <w:trHeight w:val="315"/>
        </w:trPr>
        <w:tc>
          <w:tcPr>
            <w:tcW w:w="76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b/>
                <w:bCs/>
                <w:i/>
                <w:iCs/>
                <w:color w:val="000000"/>
                <w:u w:val="single"/>
                <w:lang w:eastAsia="it-IT"/>
              </w:rPr>
            </w:pPr>
            <w:r w:rsidRPr="003A1E1D">
              <w:rPr>
                <w:rFonts w:ascii="Tahoma" w:eastAsia="Times New Roman" w:hAnsi="Tahoma" w:cs="Tahoma"/>
                <w:b/>
                <w:bCs/>
                <w:i/>
                <w:iCs/>
                <w:color w:val="000000"/>
                <w:u w:val="single"/>
                <w:lang w:eastAsia="it-IT"/>
              </w:rPr>
              <w:t>Q Totale</w:t>
            </w:r>
          </w:p>
        </w:tc>
        <w:tc>
          <w:tcPr>
            <w:tcW w:w="1620" w:type="dxa"/>
            <w:tcBorders>
              <w:top w:val="nil"/>
              <w:left w:val="nil"/>
              <w:bottom w:val="single" w:sz="8"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712,80 </w:t>
            </w:r>
          </w:p>
        </w:tc>
        <w:tc>
          <w:tcPr>
            <w:tcW w:w="1340" w:type="dxa"/>
            <w:tcBorders>
              <w:top w:val="nil"/>
              <w:left w:val="nil"/>
              <w:bottom w:val="single" w:sz="8" w:space="0" w:color="auto"/>
              <w:right w:val="single" w:sz="8" w:space="0" w:color="auto"/>
            </w:tcBorders>
            <w:shd w:val="clear" w:color="auto" w:fill="auto"/>
            <w:noWrap/>
            <w:vAlign w:val="center"/>
            <w:hideMark/>
          </w:tcPr>
          <w:p w:rsidR="003A1E1D" w:rsidRPr="003A1E1D" w:rsidRDefault="003A1E1D" w:rsidP="003A1E1D">
            <w:pPr>
              <w:spacing w:after="0" w:line="240" w:lineRule="auto"/>
              <w:jc w:val="right"/>
              <w:rPr>
                <w:rFonts w:ascii="Tahoma" w:eastAsia="Times New Roman" w:hAnsi="Tahoma" w:cs="Tahoma"/>
                <w:color w:val="000000"/>
                <w:lang w:eastAsia="it-IT"/>
              </w:rPr>
            </w:pPr>
            <w:r w:rsidRPr="003A1E1D">
              <w:rPr>
                <w:rFonts w:ascii="Tahoma" w:eastAsia="Times New Roman" w:hAnsi="Tahoma" w:cs="Tahoma"/>
                <w:color w:val="000000"/>
                <w:lang w:eastAsia="it-IT"/>
              </w:rPr>
              <w:t xml:space="preserve">      863,05 </w:t>
            </w:r>
          </w:p>
        </w:tc>
      </w:tr>
    </w:tbl>
    <w:p w:rsidR="005D468B" w:rsidRDefault="005D468B" w:rsidP="003A1E1D">
      <w:pPr>
        <w:keepNext/>
        <w:numPr>
          <w:ilvl w:val="5"/>
          <w:numId w:val="0"/>
        </w:numPr>
        <w:tabs>
          <w:tab w:val="left" w:pos="0"/>
        </w:tabs>
        <w:suppressAutoHyphens/>
        <w:spacing w:after="0" w:line="240" w:lineRule="auto"/>
        <w:outlineLvl w:val="5"/>
        <w:rPr>
          <w:rFonts w:ascii="Tahoma" w:hAnsi="Tahoma" w:cs="Tahoma"/>
        </w:rPr>
      </w:pPr>
    </w:p>
    <w:tbl>
      <w:tblPr>
        <w:tblW w:w="10529" w:type="dxa"/>
        <w:tblInd w:w="55" w:type="dxa"/>
        <w:tblCellMar>
          <w:left w:w="70" w:type="dxa"/>
          <w:right w:w="70" w:type="dxa"/>
        </w:tblCellMar>
        <w:tblLook w:val="04A0" w:firstRow="1" w:lastRow="0" w:firstColumn="1" w:lastColumn="0" w:noHBand="0" w:noVBand="1"/>
      </w:tblPr>
      <w:tblGrid>
        <w:gridCol w:w="2000"/>
        <w:gridCol w:w="992"/>
        <w:gridCol w:w="992"/>
        <w:gridCol w:w="1134"/>
        <w:gridCol w:w="993"/>
        <w:gridCol w:w="1559"/>
        <w:gridCol w:w="1559"/>
        <w:gridCol w:w="1300"/>
      </w:tblGrid>
      <w:tr w:rsidR="00B526E5" w:rsidRPr="00B526E5" w:rsidTr="00B526E5">
        <w:trPr>
          <w:trHeight w:val="435"/>
        </w:trPr>
        <w:tc>
          <w:tcPr>
            <w:tcW w:w="20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rPr>
                <w:rFonts w:ascii="Tahoma" w:eastAsia="Times New Roman" w:hAnsi="Tahoma" w:cs="Tahoma"/>
                <w:b/>
                <w:bCs/>
                <w:i/>
                <w:iCs/>
                <w:color w:val="000000"/>
                <w:lang w:eastAsia="it-IT"/>
              </w:rPr>
            </w:pPr>
            <w:r w:rsidRPr="00B526E5">
              <w:rPr>
                <w:rFonts w:ascii="Tahoma" w:eastAsia="Times New Roman" w:hAnsi="Tahoma" w:cs="Tahoma"/>
                <w:b/>
                <w:bCs/>
                <w:i/>
                <w:iCs/>
                <w:color w:val="000000"/>
                <w:lang w:eastAsia="it-IT"/>
              </w:rPr>
              <w:t>P-1 poliambulatorio</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jc w:val="center"/>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Superficie [mq]</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jc w:val="center"/>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altezza [m]</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jc w:val="center"/>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Indice Affoll- vol/h</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n. persone</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jc w:val="center"/>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Qop (a persona)  [ mc/s]</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jc w:val="center"/>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Q_immissione [mc/h]</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526E5" w:rsidRPr="00B526E5" w:rsidRDefault="00B526E5" w:rsidP="00B526E5">
            <w:pPr>
              <w:spacing w:after="0" w:line="240" w:lineRule="auto"/>
              <w:jc w:val="center"/>
              <w:rPr>
                <w:rFonts w:ascii="Tahoma" w:eastAsia="Times New Roman" w:hAnsi="Tahoma" w:cs="Tahoma"/>
                <w:b/>
                <w:bCs/>
                <w:i/>
                <w:iCs/>
                <w:color w:val="000000"/>
                <w:sz w:val="16"/>
                <w:szCs w:val="16"/>
                <w:lang w:eastAsia="it-IT"/>
              </w:rPr>
            </w:pPr>
            <w:r w:rsidRPr="00B526E5">
              <w:rPr>
                <w:rFonts w:ascii="Tahoma" w:eastAsia="Times New Roman" w:hAnsi="Tahoma" w:cs="Tahoma"/>
                <w:b/>
                <w:bCs/>
                <w:i/>
                <w:iCs/>
                <w:color w:val="000000"/>
                <w:sz w:val="16"/>
                <w:szCs w:val="16"/>
                <w:lang w:eastAsia="it-IT"/>
              </w:rPr>
              <w:t>Q_estrazione [mc/h]</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1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16,00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4,00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122,40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2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27,00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6,00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183,60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3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23,00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5,00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153,00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4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16,30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4,00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122,40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5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22,50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5,00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153,00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6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24,10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5,00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153,00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CORRIDOIO 1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28,80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0,12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4,00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158,40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CORRIDOIO 2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25,90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0,12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4,00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158,40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SERVIZI INFERMIERISTICO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23,00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5,00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153,00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BACK-OFFICE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14,70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3,00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91,80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CUP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23,90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0,20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5,00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153,00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FILTRO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8,70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0,12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79,20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SALA ATTESA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w:t>
            </w:r>
            <w:r w:rsidRPr="00B526E5">
              <w:rPr>
                <w:rFonts w:ascii="Tahoma" w:eastAsia="Times New Roman" w:hAnsi="Tahoma" w:cs="Tahoma"/>
                <w:color w:val="000000"/>
                <w:lang w:eastAsia="it-IT"/>
              </w:rPr>
              <w:lastRenderedPageBreak/>
              <w:t xml:space="preserve">29,00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w:t>
            </w:r>
            <w:r w:rsidRPr="00B526E5">
              <w:rPr>
                <w:rFonts w:ascii="Tahoma" w:eastAsia="Times New Roman" w:hAnsi="Tahoma" w:cs="Tahoma"/>
                <w:color w:val="000000"/>
                <w:lang w:eastAsia="it-IT"/>
              </w:rPr>
              <w:lastRenderedPageBreak/>
              <w:t xml:space="preserve">0,12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lastRenderedPageBreak/>
              <w:t xml:space="preserve">        </w:t>
            </w:r>
            <w:r w:rsidRPr="00B526E5">
              <w:rPr>
                <w:rFonts w:ascii="Tahoma" w:eastAsia="Times New Roman" w:hAnsi="Tahoma" w:cs="Tahoma"/>
                <w:color w:val="000000"/>
                <w:lang w:eastAsia="it-IT"/>
              </w:rPr>
              <w:lastRenderedPageBreak/>
              <w:t xml:space="preserve">4,00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lastRenderedPageBreak/>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w:t>
            </w:r>
            <w:r w:rsidRPr="00B526E5">
              <w:rPr>
                <w:rFonts w:ascii="Tahoma" w:eastAsia="Times New Roman" w:hAnsi="Tahoma" w:cs="Tahoma"/>
                <w:color w:val="000000"/>
                <w:lang w:eastAsia="it-IT"/>
              </w:rPr>
              <w:lastRenderedPageBreak/>
              <w:t xml:space="preserve">122,40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lastRenderedPageBreak/>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lastRenderedPageBreak/>
              <w:t xml:space="preserve"> AMBULATORIO PEDIATRICO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14,50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0,12 </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2,00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0,01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61,20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1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16</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179,2</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2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27</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302,4</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3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23</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257,6</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4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16,3</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182,56</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5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22,5</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252</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AMBULATORIO 6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24,1</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269,92</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SERVIZI INFERMIERISTICO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23</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257,6</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BACK-OFFICE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14,7</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4</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164,64</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WC PERSONALE 1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3,9</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2,7</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8</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84,24</w:t>
            </w:r>
          </w:p>
        </w:tc>
      </w:tr>
      <w:tr w:rsidR="00B526E5" w:rsidRPr="00B526E5" w:rsidTr="00B526E5">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WC PERSONALE 2 </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3,9</w:t>
            </w:r>
          </w:p>
        </w:tc>
        <w:tc>
          <w:tcPr>
            <w:tcW w:w="992"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2,7</w:t>
            </w:r>
          </w:p>
        </w:tc>
        <w:tc>
          <w:tcPr>
            <w:tcW w:w="1134"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8</w:t>
            </w:r>
          </w:p>
        </w:tc>
        <w:tc>
          <w:tcPr>
            <w:tcW w:w="993"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w:t>
            </w:r>
          </w:p>
        </w:tc>
        <w:tc>
          <w:tcPr>
            <w:tcW w:w="1559" w:type="dxa"/>
            <w:tcBorders>
              <w:top w:val="nil"/>
              <w:left w:val="nil"/>
              <w:bottom w:val="single" w:sz="4" w:space="0" w:color="auto"/>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84,24</w:t>
            </w:r>
          </w:p>
        </w:tc>
      </w:tr>
      <w:tr w:rsidR="00B526E5" w:rsidRPr="00B526E5" w:rsidTr="00B526E5">
        <w:trPr>
          <w:trHeight w:val="315"/>
        </w:trPr>
        <w:tc>
          <w:tcPr>
            <w:tcW w:w="2000" w:type="dxa"/>
            <w:tcBorders>
              <w:top w:val="nil"/>
              <w:left w:val="nil"/>
              <w:bottom w:val="nil"/>
              <w:right w:val="nil"/>
            </w:tcBorders>
            <w:shd w:val="clear" w:color="auto" w:fill="auto"/>
            <w:noWrap/>
            <w:vAlign w:val="center"/>
            <w:hideMark/>
          </w:tcPr>
          <w:p w:rsidR="00B526E5" w:rsidRPr="00B526E5" w:rsidRDefault="00B526E5" w:rsidP="00B526E5">
            <w:pPr>
              <w:spacing w:after="0" w:line="240" w:lineRule="auto"/>
              <w:ind w:firstLineChars="500" w:firstLine="1100"/>
              <w:rPr>
                <w:rFonts w:ascii="Calibri" w:eastAsia="Times New Roman" w:hAnsi="Calibri" w:cs="Times New Roman"/>
                <w:color w:val="1F497D"/>
                <w:lang w:eastAsia="it-IT"/>
              </w:rPr>
            </w:pPr>
          </w:p>
        </w:tc>
        <w:tc>
          <w:tcPr>
            <w:tcW w:w="992" w:type="dxa"/>
            <w:tcBorders>
              <w:top w:val="nil"/>
              <w:left w:val="single" w:sz="4" w:space="0" w:color="auto"/>
              <w:bottom w:val="nil"/>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992" w:type="dxa"/>
            <w:tcBorders>
              <w:top w:val="nil"/>
              <w:left w:val="nil"/>
              <w:bottom w:val="nil"/>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134" w:type="dxa"/>
            <w:tcBorders>
              <w:top w:val="nil"/>
              <w:left w:val="nil"/>
              <w:bottom w:val="nil"/>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993" w:type="dxa"/>
            <w:tcBorders>
              <w:top w:val="nil"/>
              <w:left w:val="nil"/>
              <w:bottom w:val="nil"/>
              <w:right w:val="single" w:sz="4" w:space="0" w:color="auto"/>
            </w:tcBorders>
            <w:shd w:val="clear" w:color="auto" w:fill="auto"/>
            <w:noWrap/>
            <w:vAlign w:val="center"/>
            <w:hideMark/>
          </w:tcPr>
          <w:p w:rsidR="00B526E5" w:rsidRPr="00B526E5" w:rsidRDefault="00B526E5" w:rsidP="00B526E5">
            <w:pPr>
              <w:spacing w:after="0" w:line="240" w:lineRule="auto"/>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559" w:type="dxa"/>
            <w:tcBorders>
              <w:top w:val="nil"/>
              <w:left w:val="nil"/>
              <w:bottom w:val="nil"/>
              <w:right w:val="single" w:sz="4"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559" w:type="dxa"/>
            <w:tcBorders>
              <w:top w:val="nil"/>
              <w:left w:val="nil"/>
              <w:bottom w:val="nil"/>
              <w:right w:val="single" w:sz="4" w:space="0" w:color="auto"/>
            </w:tcBorders>
            <w:shd w:val="clear" w:color="auto" w:fill="auto"/>
            <w:noWrap/>
            <w:vAlign w:val="center"/>
            <w:hideMark/>
          </w:tcPr>
          <w:p w:rsidR="00B526E5" w:rsidRPr="00B526E5" w:rsidRDefault="00B526E5" w:rsidP="00B526E5">
            <w:pPr>
              <w:spacing w:after="0" w:line="240" w:lineRule="auto"/>
              <w:jc w:val="center"/>
              <w:rPr>
                <w:rFonts w:ascii="Tahoma" w:eastAsia="Times New Roman" w:hAnsi="Tahoma" w:cs="Tahoma"/>
                <w:color w:val="000000"/>
                <w:lang w:eastAsia="it-IT"/>
              </w:rPr>
            </w:pPr>
            <w:r w:rsidRPr="00B526E5">
              <w:rPr>
                <w:rFonts w:ascii="Tahoma" w:eastAsia="Times New Roman" w:hAnsi="Tahoma" w:cs="Tahoma"/>
                <w:color w:val="000000"/>
                <w:lang w:eastAsia="it-IT"/>
              </w:rPr>
              <w:t> </w:t>
            </w:r>
          </w:p>
        </w:tc>
        <w:tc>
          <w:tcPr>
            <w:tcW w:w="1300" w:type="dxa"/>
            <w:tcBorders>
              <w:top w:val="nil"/>
              <w:left w:val="nil"/>
              <w:bottom w:val="nil"/>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w:t>
            </w:r>
          </w:p>
        </w:tc>
      </w:tr>
      <w:tr w:rsidR="00B526E5" w:rsidRPr="00B526E5" w:rsidTr="00B526E5">
        <w:trPr>
          <w:trHeight w:val="315"/>
        </w:trPr>
        <w:tc>
          <w:tcPr>
            <w:tcW w:w="767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b/>
                <w:bCs/>
                <w:i/>
                <w:iCs/>
                <w:color w:val="000000"/>
                <w:u w:val="single"/>
                <w:lang w:eastAsia="it-IT"/>
              </w:rPr>
            </w:pPr>
            <w:r w:rsidRPr="00B526E5">
              <w:rPr>
                <w:rFonts w:ascii="Tahoma" w:eastAsia="Times New Roman" w:hAnsi="Tahoma" w:cs="Tahoma"/>
                <w:b/>
                <w:bCs/>
                <w:i/>
                <w:iCs/>
                <w:color w:val="000000"/>
                <w:u w:val="single"/>
                <w:lang w:eastAsia="it-IT"/>
              </w:rPr>
              <w:t>Q Totale</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1.864,80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B526E5" w:rsidRPr="00B526E5" w:rsidRDefault="00B526E5" w:rsidP="00B526E5">
            <w:pPr>
              <w:spacing w:after="0" w:line="240" w:lineRule="auto"/>
              <w:jc w:val="right"/>
              <w:rPr>
                <w:rFonts w:ascii="Tahoma" w:eastAsia="Times New Roman" w:hAnsi="Tahoma" w:cs="Tahoma"/>
                <w:color w:val="000000"/>
                <w:lang w:eastAsia="it-IT"/>
              </w:rPr>
            </w:pPr>
            <w:r w:rsidRPr="00B526E5">
              <w:rPr>
                <w:rFonts w:ascii="Tahoma" w:eastAsia="Times New Roman" w:hAnsi="Tahoma" w:cs="Tahoma"/>
                <w:color w:val="000000"/>
                <w:lang w:eastAsia="it-IT"/>
              </w:rPr>
              <w:t xml:space="preserve">   2.034,40 </w:t>
            </w:r>
          </w:p>
        </w:tc>
      </w:tr>
    </w:tbl>
    <w:p w:rsidR="00B526E5" w:rsidRDefault="00B526E5" w:rsidP="003A1E1D">
      <w:pPr>
        <w:keepNext/>
        <w:numPr>
          <w:ilvl w:val="5"/>
          <w:numId w:val="0"/>
        </w:numPr>
        <w:tabs>
          <w:tab w:val="left" w:pos="0"/>
        </w:tabs>
        <w:suppressAutoHyphens/>
        <w:spacing w:after="0" w:line="240" w:lineRule="auto"/>
        <w:outlineLvl w:val="5"/>
        <w:rPr>
          <w:rFonts w:ascii="Tahoma" w:hAnsi="Tahoma" w:cs="Tahoma"/>
        </w:rPr>
      </w:pPr>
    </w:p>
    <w:tbl>
      <w:tblPr>
        <w:tblW w:w="10507" w:type="dxa"/>
        <w:tblInd w:w="55" w:type="dxa"/>
        <w:tblCellMar>
          <w:left w:w="70" w:type="dxa"/>
          <w:right w:w="70" w:type="dxa"/>
        </w:tblCellMar>
        <w:tblLook w:val="04A0" w:firstRow="1" w:lastRow="0" w:firstColumn="1" w:lastColumn="0" w:noHBand="0" w:noVBand="1"/>
      </w:tblPr>
      <w:tblGrid>
        <w:gridCol w:w="2000"/>
        <w:gridCol w:w="992"/>
        <w:gridCol w:w="992"/>
        <w:gridCol w:w="1134"/>
        <w:gridCol w:w="1060"/>
        <w:gridCol w:w="1518"/>
        <w:gridCol w:w="1533"/>
        <w:gridCol w:w="1278"/>
      </w:tblGrid>
      <w:tr w:rsidR="006112CF" w:rsidRPr="006112CF" w:rsidTr="006112CF">
        <w:trPr>
          <w:trHeight w:val="645"/>
        </w:trPr>
        <w:tc>
          <w:tcPr>
            <w:tcW w:w="20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112CF" w:rsidRPr="006112CF" w:rsidRDefault="00704F12" w:rsidP="00704F12">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P-0</w:t>
            </w:r>
            <w:r w:rsidR="006112CF" w:rsidRPr="006112CF">
              <w:rPr>
                <w:rFonts w:ascii="Tahoma" w:eastAsia="Times New Roman" w:hAnsi="Tahoma" w:cs="Tahoma"/>
                <w:b/>
                <w:bCs/>
                <w:i/>
                <w:iCs/>
                <w:color w:val="000000"/>
                <w:lang w:eastAsia="it-IT"/>
              </w:rPr>
              <w:t xml:space="preserve"> </w:t>
            </w:r>
            <w:r>
              <w:rPr>
                <w:rFonts w:ascii="Tahoma" w:eastAsia="Times New Roman" w:hAnsi="Tahoma" w:cs="Tahoma"/>
                <w:b/>
                <w:bCs/>
                <w:i/>
                <w:iCs/>
                <w:color w:val="000000"/>
                <w:lang w:eastAsia="it-IT"/>
              </w:rPr>
              <w:t>CAMERE</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6112CF" w:rsidRPr="006112CF" w:rsidRDefault="006112CF" w:rsidP="006112CF">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Superficie [mq]</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6112CF" w:rsidRPr="006112CF" w:rsidRDefault="006112CF" w:rsidP="006112CF">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altezza [m]</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112CF" w:rsidRPr="006112CF" w:rsidRDefault="006112CF" w:rsidP="006112CF">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Indice Affoll- vol/h</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n. persone</w:t>
            </w:r>
          </w:p>
        </w:tc>
        <w:tc>
          <w:tcPr>
            <w:tcW w:w="1518" w:type="dxa"/>
            <w:tcBorders>
              <w:top w:val="single" w:sz="8" w:space="0" w:color="auto"/>
              <w:left w:val="nil"/>
              <w:bottom w:val="single" w:sz="8" w:space="0" w:color="auto"/>
              <w:right w:val="single" w:sz="8" w:space="0" w:color="auto"/>
            </w:tcBorders>
            <w:shd w:val="clear" w:color="auto" w:fill="auto"/>
            <w:vAlign w:val="center"/>
            <w:hideMark/>
          </w:tcPr>
          <w:p w:rsidR="006112CF" w:rsidRPr="006112CF" w:rsidRDefault="006112CF" w:rsidP="006112CF">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Qop (a persona)  [ mc/s]</w:t>
            </w:r>
          </w:p>
        </w:tc>
        <w:tc>
          <w:tcPr>
            <w:tcW w:w="1533" w:type="dxa"/>
            <w:tcBorders>
              <w:top w:val="single" w:sz="8" w:space="0" w:color="auto"/>
              <w:left w:val="nil"/>
              <w:bottom w:val="single" w:sz="8" w:space="0" w:color="auto"/>
              <w:right w:val="single" w:sz="8" w:space="0" w:color="auto"/>
            </w:tcBorders>
            <w:shd w:val="clear" w:color="auto" w:fill="auto"/>
            <w:vAlign w:val="center"/>
            <w:hideMark/>
          </w:tcPr>
          <w:p w:rsidR="006112CF" w:rsidRPr="006112CF" w:rsidRDefault="006112CF" w:rsidP="006112CF">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Q_immissione [mc/h]</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rsidR="006112CF" w:rsidRPr="006112CF" w:rsidRDefault="006112CF" w:rsidP="006112CF">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Q_estrazione [mc/h]</w:t>
            </w:r>
          </w:p>
        </w:tc>
      </w:tr>
      <w:tr w:rsidR="006112CF" w:rsidRPr="006112CF" w:rsidTr="006112CF">
        <w:trPr>
          <w:trHeight w:val="300"/>
        </w:trPr>
        <w:tc>
          <w:tcPr>
            <w:tcW w:w="2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CAMERA 1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22,20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5,00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153,00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CAMERA 2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29,17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6,00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183,60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CAMERA 3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28,90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6,00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183,60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CAMERA 4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22,50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5,00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153,00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CAMERA 5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29,30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6,00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183,60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CAMERA 6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30,16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7,00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214,20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SALA INFERMIERI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21,50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118,80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CORRIDOIO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43,61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6,00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 </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237,60 </w:t>
            </w:r>
          </w:p>
        </w:tc>
        <w:tc>
          <w:tcPr>
            <w:tcW w:w="1278" w:type="dxa"/>
            <w:tcBorders>
              <w:top w:val="nil"/>
              <w:left w:val="nil"/>
              <w:bottom w:val="single" w:sz="4" w:space="0" w:color="auto"/>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nil"/>
              <w:left w:val="single" w:sz="8" w:space="0" w:color="auto"/>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SOGGIORNO PRANZO </w:t>
            </w:r>
          </w:p>
        </w:tc>
        <w:tc>
          <w:tcPr>
            <w:tcW w:w="992" w:type="dxa"/>
            <w:tcBorders>
              <w:top w:val="nil"/>
              <w:left w:val="nil"/>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44,40 </w:t>
            </w:r>
          </w:p>
        </w:tc>
        <w:tc>
          <w:tcPr>
            <w:tcW w:w="992" w:type="dxa"/>
            <w:tcBorders>
              <w:top w:val="nil"/>
              <w:left w:val="nil"/>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9,00 </w:t>
            </w:r>
          </w:p>
        </w:tc>
        <w:tc>
          <w:tcPr>
            <w:tcW w:w="1518" w:type="dxa"/>
            <w:tcBorders>
              <w:top w:val="nil"/>
              <w:left w:val="nil"/>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nil"/>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275,40 </w:t>
            </w:r>
          </w:p>
        </w:tc>
        <w:tc>
          <w:tcPr>
            <w:tcW w:w="1278" w:type="dxa"/>
            <w:tcBorders>
              <w:top w:val="nil"/>
              <w:left w:val="nil"/>
              <w:bottom w:val="nil"/>
              <w:right w:val="single" w:sz="8"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6112CF" w:rsidRPr="006112CF" w:rsidTr="006112CF">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1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33,6</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2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4,22</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47,264</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3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4,45</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49,84</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4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2,77</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31,024</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5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4,3</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48,16</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6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4,25</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47,6</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INFER.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2,87</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32,144</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SOGGIORNO PRANZO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44,40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9,00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nil"/>
              <w:right w:val="nil"/>
            </w:tcBorders>
            <w:shd w:val="clear" w:color="auto" w:fill="auto"/>
            <w:noWrap/>
            <w:vAlign w:val="bottom"/>
            <w:hideMark/>
          </w:tcPr>
          <w:p w:rsidR="006112CF" w:rsidRPr="006112CF" w:rsidRDefault="006112CF" w:rsidP="006112CF">
            <w:pPr>
              <w:spacing w:after="0" w:line="240" w:lineRule="auto"/>
              <w:rPr>
                <w:rFonts w:ascii="Calibri" w:eastAsia="Times New Roman" w:hAnsi="Calibri" w:cs="Times New Roman"/>
                <w:color w:val="000000"/>
                <w:lang w:eastAsia="it-IT"/>
              </w:rPr>
            </w:pPr>
          </w:p>
        </w:tc>
        <w:tc>
          <w:tcPr>
            <w:tcW w:w="1278"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275,40 </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7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3,57</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39,984</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 8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5,46</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61,152</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lastRenderedPageBreak/>
              <w:t xml:space="preserve"> WC9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2,98</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33,376</w:t>
            </w:r>
          </w:p>
        </w:tc>
      </w:tr>
      <w:tr w:rsidR="006112CF"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ANTIBAGNO </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10,2</w:t>
            </w:r>
          </w:p>
        </w:tc>
        <w:tc>
          <w:tcPr>
            <w:tcW w:w="992"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2,8</w:t>
            </w:r>
          </w:p>
        </w:tc>
        <w:tc>
          <w:tcPr>
            <w:tcW w:w="1134"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114,24</w:t>
            </w:r>
          </w:p>
        </w:tc>
      </w:tr>
      <w:tr w:rsidR="006112CF" w:rsidRPr="006112CF" w:rsidTr="006112CF">
        <w:trPr>
          <w:trHeight w:val="300"/>
        </w:trPr>
        <w:tc>
          <w:tcPr>
            <w:tcW w:w="7696" w:type="dxa"/>
            <w:gridSpan w:val="6"/>
            <w:tcBorders>
              <w:top w:val="nil"/>
              <w:left w:val="single" w:sz="8" w:space="0" w:color="auto"/>
              <w:bottom w:val="nil"/>
              <w:right w:val="single" w:sz="8" w:space="0" w:color="000000"/>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b/>
                <w:bCs/>
                <w:i/>
                <w:iCs/>
                <w:color w:val="000000"/>
                <w:u w:val="single"/>
                <w:lang w:eastAsia="it-IT"/>
              </w:rPr>
            </w:pPr>
            <w:r w:rsidRPr="006112CF">
              <w:rPr>
                <w:rFonts w:ascii="Tahoma" w:eastAsia="Times New Roman" w:hAnsi="Tahoma" w:cs="Tahoma"/>
                <w:b/>
                <w:bCs/>
                <w:i/>
                <w:iCs/>
                <w:color w:val="000000"/>
                <w:u w:val="single"/>
                <w:lang w:eastAsia="it-IT"/>
              </w:rPr>
              <w:t>Q Totale</w:t>
            </w:r>
          </w:p>
        </w:tc>
        <w:tc>
          <w:tcPr>
            <w:tcW w:w="1533" w:type="dxa"/>
            <w:tcBorders>
              <w:top w:val="nil"/>
              <w:left w:val="nil"/>
              <w:bottom w:val="nil"/>
              <w:right w:val="single" w:sz="8"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1.702,80 </w:t>
            </w:r>
          </w:p>
        </w:tc>
        <w:tc>
          <w:tcPr>
            <w:tcW w:w="1278" w:type="dxa"/>
            <w:tcBorders>
              <w:top w:val="nil"/>
              <w:left w:val="nil"/>
              <w:bottom w:val="nil"/>
              <w:right w:val="single" w:sz="8" w:space="0" w:color="auto"/>
            </w:tcBorders>
            <w:shd w:val="clear" w:color="auto" w:fill="auto"/>
            <w:noWrap/>
            <w:vAlign w:val="center"/>
            <w:hideMark/>
          </w:tcPr>
          <w:p w:rsidR="006112CF" w:rsidRPr="006112CF" w:rsidRDefault="006112CF"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813,78 </w:t>
            </w:r>
          </w:p>
        </w:tc>
      </w:tr>
      <w:tr w:rsidR="00704F12" w:rsidRPr="006112CF" w:rsidTr="001956B4">
        <w:trPr>
          <w:trHeight w:val="300"/>
        </w:trPr>
        <w:tc>
          <w:tcPr>
            <w:tcW w:w="10507"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704F12" w:rsidRPr="006112CF" w:rsidRDefault="00704F12" w:rsidP="006112CF">
            <w:pPr>
              <w:spacing w:after="0" w:line="240" w:lineRule="auto"/>
              <w:jc w:val="center"/>
              <w:rPr>
                <w:rFonts w:ascii="Tahoma" w:eastAsia="Times New Roman" w:hAnsi="Tahoma" w:cs="Tahoma"/>
                <w:color w:val="000000"/>
                <w:lang w:eastAsia="it-IT"/>
              </w:rPr>
            </w:pPr>
          </w:p>
        </w:tc>
      </w:tr>
      <w:tr w:rsidR="00704F12" w:rsidRPr="006112CF" w:rsidTr="006112CF">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4F12" w:rsidRPr="006112CF" w:rsidRDefault="00704F12" w:rsidP="00704F12">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P-0</w:t>
            </w:r>
            <w:r w:rsidRPr="006112CF">
              <w:rPr>
                <w:rFonts w:ascii="Tahoma" w:eastAsia="Times New Roman" w:hAnsi="Tahoma" w:cs="Tahoma"/>
                <w:b/>
                <w:bCs/>
                <w:i/>
                <w:iCs/>
                <w:color w:val="000000"/>
                <w:lang w:eastAsia="it-IT"/>
              </w:rPr>
              <w:t xml:space="preserve"> </w:t>
            </w:r>
            <w:r>
              <w:rPr>
                <w:rFonts w:ascii="Tahoma" w:eastAsia="Times New Roman" w:hAnsi="Tahoma" w:cs="Tahoma"/>
                <w:b/>
                <w:bCs/>
                <w:i/>
                <w:iCs/>
                <w:color w:val="000000"/>
                <w:lang w:eastAsia="it-IT"/>
              </w:rPr>
              <w:t>AMBULATORI</w:t>
            </w:r>
          </w:p>
        </w:tc>
        <w:tc>
          <w:tcPr>
            <w:tcW w:w="992"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Superficie [mq]</w:t>
            </w:r>
          </w:p>
        </w:tc>
        <w:tc>
          <w:tcPr>
            <w:tcW w:w="992"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altezza [m]</w:t>
            </w:r>
          </w:p>
        </w:tc>
        <w:tc>
          <w:tcPr>
            <w:tcW w:w="1134"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Indice Affoll- vol/h</w:t>
            </w:r>
          </w:p>
        </w:tc>
        <w:tc>
          <w:tcPr>
            <w:tcW w:w="1060"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n. persone</w:t>
            </w:r>
          </w:p>
        </w:tc>
        <w:tc>
          <w:tcPr>
            <w:tcW w:w="1518"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Qop (a persona)  [ mc/s]</w:t>
            </w:r>
          </w:p>
        </w:tc>
        <w:tc>
          <w:tcPr>
            <w:tcW w:w="1533"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Q_immissione [mc/h]</w:t>
            </w:r>
          </w:p>
        </w:tc>
        <w:tc>
          <w:tcPr>
            <w:tcW w:w="1278" w:type="dxa"/>
            <w:tcBorders>
              <w:top w:val="single" w:sz="4" w:space="0" w:color="auto"/>
              <w:left w:val="nil"/>
              <w:bottom w:val="nil"/>
              <w:right w:val="single" w:sz="4" w:space="0" w:color="auto"/>
            </w:tcBorders>
            <w:shd w:val="clear" w:color="auto" w:fill="auto"/>
            <w:noWrap/>
            <w:vAlign w:val="center"/>
          </w:tcPr>
          <w:p w:rsidR="00704F12" w:rsidRPr="006112CF" w:rsidRDefault="00704F12" w:rsidP="001956B4">
            <w:pPr>
              <w:spacing w:after="0" w:line="240" w:lineRule="auto"/>
              <w:jc w:val="center"/>
              <w:rPr>
                <w:rFonts w:ascii="Tahoma" w:eastAsia="Times New Roman" w:hAnsi="Tahoma" w:cs="Tahoma"/>
                <w:b/>
                <w:bCs/>
                <w:i/>
                <w:iCs/>
                <w:color w:val="000000"/>
                <w:sz w:val="16"/>
                <w:szCs w:val="16"/>
                <w:lang w:eastAsia="it-IT"/>
              </w:rPr>
            </w:pPr>
            <w:r w:rsidRPr="006112CF">
              <w:rPr>
                <w:rFonts w:ascii="Tahoma" w:eastAsia="Times New Roman" w:hAnsi="Tahoma" w:cs="Tahoma"/>
                <w:b/>
                <w:bCs/>
                <w:i/>
                <w:iCs/>
                <w:color w:val="000000"/>
                <w:sz w:val="16"/>
                <w:szCs w:val="16"/>
                <w:lang w:eastAsia="it-IT"/>
              </w:rPr>
              <w:t>Q_estrazione [mc/h]</w:t>
            </w:r>
          </w:p>
        </w:tc>
      </w:tr>
      <w:tr w:rsidR="00704F12" w:rsidRPr="006112CF" w:rsidTr="006112CF">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ATTITIVITA' MOTORIE 1 </w:t>
            </w:r>
          </w:p>
        </w:tc>
        <w:tc>
          <w:tcPr>
            <w:tcW w:w="992"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38,41 </w:t>
            </w:r>
          </w:p>
        </w:tc>
        <w:tc>
          <w:tcPr>
            <w:tcW w:w="992"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8,00 </w:t>
            </w:r>
          </w:p>
        </w:tc>
        <w:tc>
          <w:tcPr>
            <w:tcW w:w="1518"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0,01100 </w:t>
            </w:r>
          </w:p>
        </w:tc>
        <w:tc>
          <w:tcPr>
            <w:tcW w:w="1533"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316,80 </w:t>
            </w:r>
          </w:p>
        </w:tc>
        <w:tc>
          <w:tcPr>
            <w:tcW w:w="1278" w:type="dxa"/>
            <w:tcBorders>
              <w:top w:val="single" w:sz="4" w:space="0" w:color="auto"/>
              <w:left w:val="nil"/>
              <w:bottom w:val="nil"/>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ATTITIVITA' MOTORIE 2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45,71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10,00 </w:t>
            </w:r>
          </w:p>
        </w:tc>
        <w:tc>
          <w:tcPr>
            <w:tcW w:w="1518"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0,01100 </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396,00 </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AMBULATORIO 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20,30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5,00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153,00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STERILIZZAZIONE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9,00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79,20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AMBULATORIO 2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16,44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122,40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LABORATORIO ODONTOIATRICO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11,88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91,80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FRONT OFFICE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8,96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79,20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CORRIDOIO 2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26,20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158,40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ATTITIVITA' MOTORIE 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38,41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8,00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nil"/>
              <w:left w:val="nil"/>
              <w:bottom w:val="nil"/>
              <w:right w:val="nil"/>
            </w:tcBorders>
            <w:shd w:val="clear" w:color="auto" w:fill="auto"/>
            <w:noWrap/>
            <w:vAlign w:val="bottom"/>
            <w:hideMark/>
          </w:tcPr>
          <w:p w:rsidR="00704F12" w:rsidRPr="006112CF" w:rsidRDefault="00704F12" w:rsidP="006112CF">
            <w:pPr>
              <w:spacing w:after="0" w:line="240" w:lineRule="auto"/>
              <w:rPr>
                <w:rFonts w:ascii="Calibri" w:eastAsia="Times New Roman" w:hAnsi="Calibri" w:cs="Times New Roman"/>
                <w:color w:val="000000"/>
                <w:lang w:eastAsia="it-IT"/>
              </w:rPr>
            </w:pPr>
            <w:r w:rsidRPr="006112CF">
              <w:rPr>
                <w:rFonts w:ascii="Calibri" w:eastAsia="Times New Roman" w:hAnsi="Calibri" w:cs="Times New Roman"/>
                <w:color w:val="000000"/>
                <w:lang w:eastAsia="it-IT"/>
              </w:rPr>
              <w:t> </w:t>
            </w:r>
          </w:p>
        </w:tc>
        <w:tc>
          <w:tcPr>
            <w:tcW w:w="1278"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244,80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ATTITIVITA' MOTORIE 2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45,71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10,00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0,0085 </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306,00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CORRIDOIO 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32,64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158,40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DISIMPEGNO AMBULATORIO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9,53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2,00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0,0110 </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79,20 </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WC10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4,50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2,7</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97,2</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WC12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5,90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2,7</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127,44</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ANTIBAGNO WC11-12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3,40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2,7</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36,72</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WC11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3,80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2,7</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82,08</w:t>
            </w:r>
          </w:p>
        </w:tc>
      </w:tr>
      <w:tr w:rsidR="00704F12" w:rsidRPr="006112CF" w:rsidTr="006112CF">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ARCHIVIO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5,21 </w:t>
            </w:r>
          </w:p>
        </w:tc>
        <w:tc>
          <w:tcPr>
            <w:tcW w:w="992"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3</w:t>
            </w:r>
          </w:p>
        </w:tc>
        <w:tc>
          <w:tcPr>
            <w:tcW w:w="1134"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4</w:t>
            </w:r>
          </w:p>
        </w:tc>
        <w:tc>
          <w:tcPr>
            <w:tcW w:w="1060"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51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w:t>
            </w:r>
          </w:p>
        </w:tc>
        <w:tc>
          <w:tcPr>
            <w:tcW w:w="1533"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center"/>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62,52</w:t>
            </w:r>
          </w:p>
        </w:tc>
      </w:tr>
      <w:tr w:rsidR="00704F12" w:rsidRPr="006112CF" w:rsidTr="006112CF">
        <w:trPr>
          <w:trHeight w:val="300"/>
        </w:trPr>
        <w:tc>
          <w:tcPr>
            <w:tcW w:w="7696" w:type="dxa"/>
            <w:gridSpan w:val="6"/>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b/>
                <w:bCs/>
                <w:i/>
                <w:iCs/>
                <w:color w:val="000000"/>
                <w:u w:val="single"/>
                <w:lang w:eastAsia="it-IT"/>
              </w:rPr>
            </w:pPr>
            <w:r w:rsidRPr="006112CF">
              <w:rPr>
                <w:rFonts w:ascii="Tahoma" w:eastAsia="Times New Roman" w:hAnsi="Tahoma" w:cs="Tahoma"/>
                <w:b/>
                <w:bCs/>
                <w:i/>
                <w:iCs/>
                <w:color w:val="000000"/>
                <w:u w:val="single"/>
                <w:lang w:eastAsia="it-IT"/>
              </w:rPr>
              <w:t>Q Totale</w:t>
            </w:r>
          </w:p>
        </w:tc>
        <w:tc>
          <w:tcPr>
            <w:tcW w:w="1533" w:type="dxa"/>
            <w:tcBorders>
              <w:top w:val="nil"/>
              <w:left w:val="nil"/>
              <w:bottom w:val="single" w:sz="4" w:space="0" w:color="auto"/>
              <w:right w:val="single" w:sz="8"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1.396,80 </w:t>
            </w:r>
          </w:p>
        </w:tc>
        <w:tc>
          <w:tcPr>
            <w:tcW w:w="1278" w:type="dxa"/>
            <w:tcBorders>
              <w:top w:val="nil"/>
              <w:left w:val="nil"/>
              <w:bottom w:val="single" w:sz="4" w:space="0" w:color="auto"/>
              <w:right w:val="single" w:sz="4" w:space="0" w:color="auto"/>
            </w:tcBorders>
            <w:shd w:val="clear" w:color="auto" w:fill="auto"/>
            <w:noWrap/>
            <w:vAlign w:val="center"/>
            <w:hideMark/>
          </w:tcPr>
          <w:p w:rsidR="00704F12" w:rsidRPr="006112CF" w:rsidRDefault="00704F12" w:rsidP="006112CF">
            <w:pPr>
              <w:spacing w:after="0" w:line="240" w:lineRule="auto"/>
              <w:jc w:val="right"/>
              <w:rPr>
                <w:rFonts w:ascii="Tahoma" w:eastAsia="Times New Roman" w:hAnsi="Tahoma" w:cs="Tahoma"/>
                <w:color w:val="000000"/>
                <w:lang w:eastAsia="it-IT"/>
              </w:rPr>
            </w:pPr>
            <w:r w:rsidRPr="006112CF">
              <w:rPr>
                <w:rFonts w:ascii="Tahoma" w:eastAsia="Times New Roman" w:hAnsi="Tahoma" w:cs="Tahoma"/>
                <w:color w:val="000000"/>
                <w:lang w:eastAsia="it-IT"/>
              </w:rPr>
              <w:t xml:space="preserve">   1.194,36 </w:t>
            </w:r>
          </w:p>
        </w:tc>
      </w:tr>
    </w:tbl>
    <w:p w:rsidR="006112CF" w:rsidRDefault="006112CF" w:rsidP="003A1E1D">
      <w:pPr>
        <w:keepNext/>
        <w:numPr>
          <w:ilvl w:val="5"/>
          <w:numId w:val="0"/>
        </w:numPr>
        <w:tabs>
          <w:tab w:val="left" w:pos="0"/>
        </w:tabs>
        <w:suppressAutoHyphens/>
        <w:spacing w:after="0" w:line="240" w:lineRule="auto"/>
        <w:outlineLvl w:val="5"/>
        <w:rPr>
          <w:rFonts w:ascii="Tahoma" w:hAnsi="Tahoma" w:cs="Tahoma"/>
        </w:rPr>
      </w:pPr>
    </w:p>
    <w:tbl>
      <w:tblPr>
        <w:tblW w:w="10529" w:type="dxa"/>
        <w:tblInd w:w="55" w:type="dxa"/>
        <w:tblCellMar>
          <w:left w:w="70" w:type="dxa"/>
          <w:right w:w="70" w:type="dxa"/>
        </w:tblCellMar>
        <w:tblLook w:val="04A0" w:firstRow="1" w:lastRow="0" w:firstColumn="1" w:lastColumn="0" w:noHBand="0" w:noVBand="1"/>
      </w:tblPr>
      <w:tblGrid>
        <w:gridCol w:w="2000"/>
        <w:gridCol w:w="960"/>
        <w:gridCol w:w="1024"/>
        <w:gridCol w:w="1060"/>
        <w:gridCol w:w="1060"/>
        <w:gridCol w:w="1500"/>
        <w:gridCol w:w="1625"/>
        <w:gridCol w:w="1300"/>
      </w:tblGrid>
      <w:tr w:rsidR="000C2323" w:rsidRPr="000C2323" w:rsidTr="000C2323">
        <w:trPr>
          <w:trHeight w:val="870"/>
        </w:trPr>
        <w:tc>
          <w:tcPr>
            <w:tcW w:w="20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rPr>
                <w:rFonts w:ascii="Tahoma" w:eastAsia="Times New Roman" w:hAnsi="Tahoma" w:cs="Tahoma"/>
                <w:b/>
                <w:bCs/>
                <w:i/>
                <w:iCs/>
                <w:color w:val="000000"/>
                <w:lang w:eastAsia="it-IT"/>
              </w:rPr>
            </w:pPr>
            <w:r w:rsidRPr="000C2323">
              <w:rPr>
                <w:rFonts w:ascii="Tahoma" w:eastAsia="Times New Roman" w:hAnsi="Tahoma" w:cs="Tahoma"/>
                <w:b/>
                <w:bCs/>
                <w:i/>
                <w:iCs/>
                <w:color w:val="000000"/>
                <w:lang w:eastAsia="it-IT"/>
              </w:rPr>
              <w:t>P1_ CAMERE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Superficie [mq]</w:t>
            </w:r>
          </w:p>
        </w:tc>
        <w:tc>
          <w:tcPr>
            <w:tcW w:w="1024" w:type="dxa"/>
            <w:tcBorders>
              <w:top w:val="single" w:sz="8" w:space="0" w:color="auto"/>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altezza [m]</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Indice Affoll- vol/h</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n. persone</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Qop (a persona)  [ mc/s]</w:t>
            </w:r>
          </w:p>
        </w:tc>
        <w:tc>
          <w:tcPr>
            <w:tcW w:w="1625" w:type="dxa"/>
            <w:tcBorders>
              <w:top w:val="single" w:sz="8" w:space="0" w:color="auto"/>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Q_immissione [mc/h]</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Q_estrazione [mc/h]</w:t>
            </w:r>
          </w:p>
        </w:tc>
      </w:tr>
      <w:tr w:rsidR="000C2323" w:rsidRPr="000C2323" w:rsidTr="000C2323">
        <w:trPr>
          <w:trHeight w:val="300"/>
        </w:trPr>
        <w:tc>
          <w:tcPr>
            <w:tcW w:w="2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CAMERA 1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22,20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5,00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153,00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CAMERA 2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29,17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6,00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183,60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CAMERA 3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28,90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6,00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183,60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CAMERA 4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22,50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5,00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t>
            </w:r>
            <w:r w:rsidRPr="000C2323">
              <w:rPr>
                <w:rFonts w:ascii="Tahoma" w:eastAsia="Times New Roman" w:hAnsi="Tahoma" w:cs="Tahoma"/>
                <w:color w:val="000000"/>
                <w:lang w:eastAsia="it-IT"/>
              </w:rPr>
              <w:lastRenderedPageBreak/>
              <w:t xml:space="preserve">153,00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lastRenderedPageBreak/>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lastRenderedPageBreak/>
              <w:t xml:space="preserve"> CAMERA 5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29,30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6,00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183,60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CAMERA 6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30,16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214,20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CAMERA 2L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21,50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CORRIDOIO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43,61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6,00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237,60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SOGG. ATT. RIABILITATIVE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57,91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277,20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AMBULATORIO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30,70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158,40 </w:t>
            </w:r>
          </w:p>
        </w:tc>
        <w:tc>
          <w:tcPr>
            <w:tcW w:w="1300" w:type="dxa"/>
            <w:tcBorders>
              <w:top w:val="nil"/>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8" w:space="0" w:color="auto"/>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AMBULATORIO </w:t>
            </w:r>
          </w:p>
        </w:tc>
        <w:tc>
          <w:tcPr>
            <w:tcW w:w="9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22,40 </w:t>
            </w:r>
          </w:p>
        </w:tc>
        <w:tc>
          <w:tcPr>
            <w:tcW w:w="1024"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c>
          <w:tcPr>
            <w:tcW w:w="1300" w:type="dxa"/>
            <w:tcBorders>
              <w:top w:val="nil"/>
              <w:left w:val="nil"/>
              <w:bottom w:val="nil"/>
              <w:right w:val="single" w:sz="8"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1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3</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67,2</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2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4,22</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94,528</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3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4,45</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99,68</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4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2,77</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62,048</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5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4,3</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96,32</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6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4,25</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95,2</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2L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3,51</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78,624</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3,09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69,216</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4,3</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8,00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96,32</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SOGG. ATT. RIABILITATIVE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57,91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277,20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AMBULATORIO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30,70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158,40 </w:t>
            </w:r>
          </w:p>
        </w:tc>
      </w:tr>
      <w:tr w:rsidR="000C2323" w:rsidRPr="000C2323" w:rsidTr="000C2323">
        <w:trPr>
          <w:trHeight w:val="300"/>
        </w:trPr>
        <w:tc>
          <w:tcPr>
            <w:tcW w:w="2000" w:type="dxa"/>
            <w:tcBorders>
              <w:top w:val="nil"/>
              <w:left w:val="single" w:sz="4" w:space="0" w:color="auto"/>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AMBULATORIO </w:t>
            </w:r>
          </w:p>
        </w:tc>
        <w:tc>
          <w:tcPr>
            <w:tcW w:w="9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22,40 </w:t>
            </w:r>
          </w:p>
        </w:tc>
        <w:tc>
          <w:tcPr>
            <w:tcW w:w="1024"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r>
      <w:tr w:rsidR="000C2323" w:rsidRPr="000C2323" w:rsidTr="000C2323">
        <w:trPr>
          <w:trHeight w:val="300"/>
        </w:trPr>
        <w:tc>
          <w:tcPr>
            <w:tcW w:w="7604" w:type="dxa"/>
            <w:gridSpan w:val="6"/>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b/>
                <w:bCs/>
                <w:i/>
                <w:iCs/>
                <w:color w:val="000000"/>
                <w:u w:val="single"/>
                <w:lang w:eastAsia="it-IT"/>
              </w:rPr>
            </w:pPr>
            <w:r w:rsidRPr="000C2323">
              <w:rPr>
                <w:rFonts w:ascii="Tahoma" w:eastAsia="Times New Roman" w:hAnsi="Tahoma" w:cs="Tahoma"/>
                <w:b/>
                <w:bCs/>
                <w:i/>
                <w:iCs/>
                <w:color w:val="000000"/>
                <w:u w:val="single"/>
                <w:lang w:eastAsia="it-IT"/>
              </w:rPr>
              <w:t>Q Totale</w:t>
            </w:r>
          </w:p>
        </w:tc>
        <w:tc>
          <w:tcPr>
            <w:tcW w:w="1625" w:type="dxa"/>
            <w:tcBorders>
              <w:top w:val="single" w:sz="4" w:space="0" w:color="auto"/>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1.981,80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1.313,54 </w:t>
            </w:r>
          </w:p>
        </w:tc>
      </w:tr>
      <w:tr w:rsidR="000C2323" w:rsidRPr="000C2323" w:rsidTr="000C2323">
        <w:trPr>
          <w:trHeight w:val="645"/>
        </w:trPr>
        <w:tc>
          <w:tcPr>
            <w:tcW w:w="2000" w:type="dxa"/>
            <w:tcBorders>
              <w:top w:val="nil"/>
              <w:left w:val="single" w:sz="8" w:space="0" w:color="auto"/>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rPr>
                <w:rFonts w:ascii="Tahoma" w:eastAsia="Times New Roman" w:hAnsi="Tahoma" w:cs="Tahoma"/>
                <w:b/>
                <w:bCs/>
                <w:i/>
                <w:iCs/>
                <w:color w:val="000000"/>
                <w:lang w:eastAsia="it-IT"/>
              </w:rPr>
            </w:pPr>
            <w:r w:rsidRPr="000C2323">
              <w:rPr>
                <w:rFonts w:ascii="Tahoma" w:eastAsia="Times New Roman" w:hAnsi="Tahoma" w:cs="Tahoma"/>
                <w:b/>
                <w:bCs/>
                <w:i/>
                <w:iCs/>
                <w:color w:val="000000"/>
                <w:lang w:eastAsia="it-IT"/>
              </w:rPr>
              <w:t>P1_ AMBULATORIO</w:t>
            </w:r>
          </w:p>
        </w:tc>
        <w:tc>
          <w:tcPr>
            <w:tcW w:w="960" w:type="dxa"/>
            <w:tcBorders>
              <w:top w:val="nil"/>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Superficie [mq]</w:t>
            </w:r>
          </w:p>
        </w:tc>
        <w:tc>
          <w:tcPr>
            <w:tcW w:w="1024" w:type="dxa"/>
            <w:tcBorders>
              <w:top w:val="nil"/>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altezza [m]</w:t>
            </w:r>
          </w:p>
        </w:tc>
        <w:tc>
          <w:tcPr>
            <w:tcW w:w="1060" w:type="dxa"/>
            <w:tcBorders>
              <w:top w:val="nil"/>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Indice Affoll- vol/h</w:t>
            </w:r>
          </w:p>
        </w:tc>
        <w:tc>
          <w:tcPr>
            <w:tcW w:w="1060" w:type="dxa"/>
            <w:tcBorders>
              <w:top w:val="nil"/>
              <w:left w:val="nil"/>
              <w:bottom w:val="single" w:sz="8" w:space="0" w:color="auto"/>
              <w:right w:val="single" w:sz="8"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n. persone</w:t>
            </w:r>
          </w:p>
        </w:tc>
        <w:tc>
          <w:tcPr>
            <w:tcW w:w="1500" w:type="dxa"/>
            <w:tcBorders>
              <w:top w:val="nil"/>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Qop (a persona)  [ mc/s]</w:t>
            </w:r>
          </w:p>
        </w:tc>
        <w:tc>
          <w:tcPr>
            <w:tcW w:w="1625" w:type="dxa"/>
            <w:tcBorders>
              <w:top w:val="nil"/>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Q_immissione [mc/h]</w:t>
            </w:r>
          </w:p>
        </w:tc>
        <w:tc>
          <w:tcPr>
            <w:tcW w:w="1300" w:type="dxa"/>
            <w:tcBorders>
              <w:top w:val="nil"/>
              <w:left w:val="nil"/>
              <w:bottom w:val="single" w:sz="8" w:space="0" w:color="auto"/>
              <w:right w:val="single" w:sz="8" w:space="0" w:color="auto"/>
            </w:tcBorders>
            <w:shd w:val="clear" w:color="auto" w:fill="auto"/>
            <w:vAlign w:val="center"/>
            <w:hideMark/>
          </w:tcPr>
          <w:p w:rsidR="000C2323" w:rsidRPr="000C2323" w:rsidRDefault="000C2323" w:rsidP="000C2323">
            <w:pPr>
              <w:spacing w:after="0" w:line="240" w:lineRule="auto"/>
              <w:jc w:val="center"/>
              <w:rPr>
                <w:rFonts w:ascii="Tahoma" w:eastAsia="Times New Roman" w:hAnsi="Tahoma" w:cs="Tahoma"/>
                <w:b/>
                <w:bCs/>
                <w:i/>
                <w:iCs/>
                <w:color w:val="000000"/>
                <w:sz w:val="16"/>
                <w:szCs w:val="16"/>
                <w:lang w:eastAsia="it-IT"/>
              </w:rPr>
            </w:pPr>
            <w:r w:rsidRPr="000C2323">
              <w:rPr>
                <w:rFonts w:ascii="Tahoma" w:eastAsia="Times New Roman" w:hAnsi="Tahoma" w:cs="Tahoma"/>
                <w:b/>
                <w:bCs/>
                <w:i/>
                <w:iCs/>
                <w:color w:val="000000"/>
                <w:sz w:val="16"/>
                <w:szCs w:val="16"/>
                <w:lang w:eastAsia="it-IT"/>
              </w:rPr>
              <w:t>Q_estrazione [mc/h]</w:t>
            </w:r>
          </w:p>
        </w:tc>
      </w:tr>
      <w:tr w:rsidR="000C2323" w:rsidRPr="000C2323" w:rsidTr="000C2323">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 CHIRURGICO </w:t>
            </w:r>
          </w:p>
        </w:tc>
        <w:tc>
          <w:tcPr>
            <w:tcW w:w="96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34,30 </w:t>
            </w:r>
          </w:p>
        </w:tc>
        <w:tc>
          <w:tcPr>
            <w:tcW w:w="1024"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5,00 </w:t>
            </w:r>
          </w:p>
        </w:tc>
        <w:tc>
          <w:tcPr>
            <w:tcW w:w="150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198,00 </w:t>
            </w:r>
          </w:p>
        </w:tc>
        <w:tc>
          <w:tcPr>
            <w:tcW w:w="130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 CHIRURGICO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18,04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OSS. POST-INTERVENTO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15,84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79,20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SALA PERSONALE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17,04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 MEDICO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17,04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LAVAENDOSCOPI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7,20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39,60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SALA ENDOSCOPI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30,07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t>
            </w:r>
            <w:r w:rsidRPr="000C2323">
              <w:rPr>
                <w:rFonts w:ascii="Tahoma" w:eastAsia="Times New Roman" w:hAnsi="Tahoma" w:cs="Tahoma"/>
                <w:color w:val="000000"/>
                <w:lang w:eastAsia="it-IT"/>
              </w:rPr>
              <w:lastRenderedPageBreak/>
              <w:t xml:space="preserve">158,40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lastRenderedPageBreak/>
              <w:t> </w:t>
            </w:r>
          </w:p>
        </w:tc>
      </w:tr>
      <w:tr w:rsidR="000C2323" w:rsidRPr="000C2323" w:rsidTr="000C2323">
        <w:trPr>
          <w:trHeight w:val="300"/>
        </w:trPr>
        <w:tc>
          <w:tcPr>
            <w:tcW w:w="2000" w:type="dxa"/>
            <w:tcBorders>
              <w:top w:val="nil"/>
              <w:left w:val="single" w:sz="4" w:space="0" w:color="auto"/>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lastRenderedPageBreak/>
              <w:t xml:space="preserve"> OSS. POST-INTERVENTO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14,30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79,20 </w:t>
            </w:r>
          </w:p>
        </w:tc>
        <w:tc>
          <w:tcPr>
            <w:tcW w:w="130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single" w:sz="4" w:space="0" w:color="auto"/>
              <w:left w:val="single" w:sz="4" w:space="0" w:color="auto"/>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SAL INFERMIERI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9,98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0,00850 </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61,20 </w:t>
            </w:r>
          </w:p>
        </w:tc>
        <w:tc>
          <w:tcPr>
            <w:tcW w:w="130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single" w:sz="4" w:space="0" w:color="auto"/>
              <w:left w:val="single" w:sz="4" w:space="0" w:color="auto"/>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CORRIDOIO </w:t>
            </w:r>
          </w:p>
        </w:tc>
        <w:tc>
          <w:tcPr>
            <w:tcW w:w="9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31,40 </w:t>
            </w:r>
          </w:p>
        </w:tc>
        <w:tc>
          <w:tcPr>
            <w:tcW w:w="1024"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4,00 </w:t>
            </w:r>
          </w:p>
        </w:tc>
        <w:tc>
          <w:tcPr>
            <w:tcW w:w="150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158,40 </w:t>
            </w:r>
          </w:p>
        </w:tc>
        <w:tc>
          <w:tcPr>
            <w:tcW w:w="1300" w:type="dxa"/>
            <w:tcBorders>
              <w:top w:val="single" w:sz="4" w:space="0" w:color="auto"/>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r>
      <w:tr w:rsidR="000C2323" w:rsidRPr="000C2323" w:rsidTr="000C2323">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AMB. CHIRURGICO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18,04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 </w:t>
            </w:r>
          </w:p>
        </w:tc>
        <w:tc>
          <w:tcPr>
            <w:tcW w:w="1625" w:type="dxa"/>
            <w:tcBorders>
              <w:top w:val="single" w:sz="4" w:space="0" w:color="auto"/>
              <w:left w:val="nil"/>
              <w:bottom w:val="nil"/>
              <w:right w:val="nil"/>
            </w:tcBorders>
            <w:shd w:val="clear" w:color="auto" w:fill="auto"/>
            <w:noWrap/>
            <w:vAlign w:val="bottom"/>
            <w:hideMark/>
          </w:tcPr>
          <w:p w:rsidR="000C2323" w:rsidRPr="000C2323" w:rsidRDefault="000C2323" w:rsidP="000C2323">
            <w:pPr>
              <w:spacing w:after="0" w:line="240" w:lineRule="auto"/>
              <w:rPr>
                <w:rFonts w:ascii="Calibri" w:eastAsia="Times New Roman" w:hAnsi="Calibri" w:cs="Times New Roman"/>
                <w:color w:val="000000"/>
                <w:lang w:eastAsia="it-IT"/>
              </w:rPr>
            </w:pPr>
            <w:r w:rsidRPr="000C2323">
              <w:rPr>
                <w:rFonts w:ascii="Calibri" w:eastAsia="Times New Roman" w:hAnsi="Calibri" w:cs="Times New Roman"/>
                <w:color w:val="000000"/>
                <w:lang w:eastAsia="it-IT"/>
              </w:rPr>
              <w:t> </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118,80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ATTESA AMB. MEDICO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13,25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0,20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3,00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0,0085 </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91,80 </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LAVAENDOSCOPI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7,20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155,52</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4,00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86,4</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4,48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2,7</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96,768</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WC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4,15 </w:t>
            </w:r>
          </w:p>
        </w:tc>
        <w:tc>
          <w:tcPr>
            <w:tcW w:w="1024"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2,7</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8</w:t>
            </w:r>
          </w:p>
        </w:tc>
        <w:tc>
          <w:tcPr>
            <w:tcW w:w="10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w:t>
            </w:r>
          </w:p>
        </w:tc>
        <w:tc>
          <w:tcPr>
            <w:tcW w:w="1625"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89,64</w:t>
            </w:r>
          </w:p>
        </w:tc>
      </w:tr>
      <w:tr w:rsidR="000C2323" w:rsidRPr="000C2323" w:rsidTr="000C2323">
        <w:trPr>
          <w:trHeight w:val="30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CORRIDOIO </w:t>
            </w:r>
          </w:p>
        </w:tc>
        <w:tc>
          <w:tcPr>
            <w:tcW w:w="960" w:type="dxa"/>
            <w:tcBorders>
              <w:top w:val="nil"/>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31,40 </w:t>
            </w:r>
          </w:p>
        </w:tc>
        <w:tc>
          <w:tcPr>
            <w:tcW w:w="1024"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0,12 </w:t>
            </w:r>
          </w:p>
        </w:tc>
        <w:tc>
          <w:tcPr>
            <w:tcW w:w="106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4,00 </w:t>
            </w:r>
          </w:p>
        </w:tc>
        <w:tc>
          <w:tcPr>
            <w:tcW w:w="1500" w:type="dxa"/>
            <w:tcBorders>
              <w:top w:val="nil"/>
              <w:left w:val="nil"/>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0,01100 </w:t>
            </w:r>
          </w:p>
        </w:tc>
        <w:tc>
          <w:tcPr>
            <w:tcW w:w="1625" w:type="dxa"/>
            <w:tcBorders>
              <w:top w:val="nil"/>
              <w:left w:val="nil"/>
              <w:bottom w:val="nil"/>
              <w:right w:val="nil"/>
            </w:tcBorders>
            <w:shd w:val="clear" w:color="auto" w:fill="auto"/>
            <w:noWrap/>
            <w:vAlign w:val="bottom"/>
            <w:hideMark/>
          </w:tcPr>
          <w:p w:rsidR="000C2323" w:rsidRPr="000C2323" w:rsidRDefault="000C2323" w:rsidP="000C2323">
            <w:pPr>
              <w:spacing w:after="0" w:line="240" w:lineRule="auto"/>
              <w:rPr>
                <w:rFonts w:ascii="Calibri" w:eastAsia="Times New Roman" w:hAnsi="Calibri" w:cs="Times New Roman"/>
                <w:color w:val="000000"/>
                <w:lang w:eastAsia="it-IT"/>
              </w:rPr>
            </w:pPr>
          </w:p>
        </w:tc>
        <w:tc>
          <w:tcPr>
            <w:tcW w:w="1300" w:type="dxa"/>
            <w:tcBorders>
              <w:top w:val="nil"/>
              <w:left w:val="single" w:sz="4" w:space="0" w:color="auto"/>
              <w:bottom w:val="nil"/>
              <w:right w:val="single" w:sz="4" w:space="0" w:color="auto"/>
            </w:tcBorders>
            <w:shd w:val="clear" w:color="auto" w:fill="auto"/>
            <w:noWrap/>
            <w:vAlign w:val="center"/>
            <w:hideMark/>
          </w:tcPr>
          <w:p w:rsidR="000C2323" w:rsidRPr="000C2323" w:rsidRDefault="000C2323" w:rsidP="000C2323">
            <w:pPr>
              <w:spacing w:after="0" w:line="240" w:lineRule="auto"/>
              <w:jc w:val="center"/>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158,40 </w:t>
            </w:r>
          </w:p>
        </w:tc>
      </w:tr>
      <w:tr w:rsidR="000C2323" w:rsidRPr="000C2323" w:rsidTr="000C2323">
        <w:trPr>
          <w:trHeight w:val="300"/>
        </w:trPr>
        <w:tc>
          <w:tcPr>
            <w:tcW w:w="7604" w:type="dxa"/>
            <w:gridSpan w:val="6"/>
            <w:tcBorders>
              <w:top w:val="single" w:sz="4" w:space="0" w:color="auto"/>
              <w:left w:val="single" w:sz="4" w:space="0" w:color="auto"/>
              <w:bottom w:val="single" w:sz="4" w:space="0" w:color="auto"/>
              <w:right w:val="single" w:sz="8" w:space="0" w:color="000000"/>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b/>
                <w:bCs/>
                <w:i/>
                <w:iCs/>
                <w:color w:val="000000"/>
                <w:u w:val="single"/>
                <w:lang w:eastAsia="it-IT"/>
              </w:rPr>
            </w:pPr>
            <w:r w:rsidRPr="000C2323">
              <w:rPr>
                <w:rFonts w:ascii="Tahoma" w:eastAsia="Times New Roman" w:hAnsi="Tahoma" w:cs="Tahoma"/>
                <w:b/>
                <w:bCs/>
                <w:i/>
                <w:iCs/>
                <w:color w:val="000000"/>
                <w:u w:val="single"/>
                <w:lang w:eastAsia="it-IT"/>
              </w:rPr>
              <w:t>Q Totale</w:t>
            </w:r>
          </w:p>
        </w:tc>
        <w:tc>
          <w:tcPr>
            <w:tcW w:w="1625" w:type="dxa"/>
            <w:tcBorders>
              <w:top w:val="single" w:sz="4" w:space="0" w:color="auto"/>
              <w:left w:val="nil"/>
              <w:bottom w:val="single" w:sz="4" w:space="0" w:color="auto"/>
              <w:right w:val="single" w:sz="8"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1.130,40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C2323" w:rsidRPr="000C2323" w:rsidRDefault="000C2323" w:rsidP="000C2323">
            <w:pPr>
              <w:spacing w:after="0" w:line="240" w:lineRule="auto"/>
              <w:jc w:val="right"/>
              <w:rPr>
                <w:rFonts w:ascii="Tahoma" w:eastAsia="Times New Roman" w:hAnsi="Tahoma" w:cs="Tahoma"/>
                <w:color w:val="000000"/>
                <w:lang w:eastAsia="it-IT"/>
              </w:rPr>
            </w:pPr>
            <w:r w:rsidRPr="000C2323">
              <w:rPr>
                <w:rFonts w:ascii="Tahoma" w:eastAsia="Times New Roman" w:hAnsi="Tahoma" w:cs="Tahoma"/>
                <w:color w:val="000000"/>
                <w:lang w:eastAsia="it-IT"/>
              </w:rPr>
              <w:t xml:space="preserve">      797,33 </w:t>
            </w:r>
          </w:p>
        </w:tc>
      </w:tr>
    </w:tbl>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3A1E1D">
      <w:pPr>
        <w:keepNext/>
        <w:numPr>
          <w:ilvl w:val="5"/>
          <w:numId w:val="0"/>
        </w:numPr>
        <w:tabs>
          <w:tab w:val="left" w:pos="0"/>
        </w:tabs>
        <w:suppressAutoHyphens/>
        <w:spacing w:after="0" w:line="240" w:lineRule="auto"/>
        <w:outlineLvl w:val="5"/>
        <w:rPr>
          <w:rFonts w:ascii="Tahoma" w:hAnsi="Tahoma" w:cs="Tahoma"/>
        </w:rPr>
      </w:pPr>
    </w:p>
    <w:p w:rsidR="00A92F27" w:rsidRDefault="00A92F27" w:rsidP="00A92F27">
      <w:pPr>
        <w:rPr>
          <w:rFonts w:ascii="Tahoma" w:hAnsi="Tahoma" w:cs="Tahoma"/>
        </w:rPr>
      </w:pPr>
    </w:p>
    <w:p w:rsidR="004D7E08" w:rsidRDefault="004D7E08" w:rsidP="00A92F27">
      <w:pPr>
        <w:rPr>
          <w:rFonts w:ascii="Times New Roman" w:eastAsia="Times New Roman" w:hAnsi="Times New Roman" w:cs="Times New Roman"/>
          <w:spacing w:val="-3"/>
          <w:sz w:val="24"/>
          <w:szCs w:val="24"/>
          <w:lang w:eastAsia="ar-SA"/>
        </w:rPr>
      </w:pPr>
    </w:p>
    <w:p w:rsidR="00A92F27" w:rsidRDefault="00A92F27" w:rsidP="004D7E08">
      <w:pPr>
        <w:pStyle w:val="Titolo3"/>
        <w:numPr>
          <w:ilvl w:val="0"/>
          <w:numId w:val="12"/>
        </w:numPr>
      </w:pPr>
      <w:bookmarkStart w:id="6" w:name="_Toc458010486"/>
      <w:r>
        <w:t>IMPIANTO DI RAFFRESCAMENTO</w:t>
      </w:r>
      <w:bookmarkEnd w:id="6"/>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L’intervento proposto, prevede la realizzazione di un impianto di condizionamento dell’aria con sistema in pompa di calore a volume di refrigerante variabile.</w:t>
      </w:r>
    </w:p>
    <w:p w:rsidR="00A92F27" w:rsidRDefault="00A92F27" w:rsidP="00A92F27">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L’impianto prevede l’installazione delle unità esterne in pompa di calore posizionate in prossimità della scala d’emergenza, ed unità interne canalizzate poste all’interno del controsoffitto ribassato realizzato all’interno dei locali serviti. Il sistema è composto di un pannello di controllo per la gestione della temperatura dell’intero impianto e di un comando a filo per la gestione -+3°C all’interno dei locali. Inoltre per ottimizzare i consumi </w:t>
      </w:r>
      <w:r>
        <w:rPr>
          <w:rFonts w:ascii="Times New Roman" w:eastAsia="Times New Roman" w:hAnsi="Times New Roman" w:cs="Times New Roman"/>
          <w:spacing w:val="-3"/>
          <w:sz w:val="24"/>
          <w:szCs w:val="24"/>
          <w:lang w:eastAsia="ar-SA"/>
        </w:rPr>
        <w:lastRenderedPageBreak/>
        <w:t>energetici l’impianto è dotato di connettori a spinotto da installare alle finestre dei locali serviti in modo da spegnere l’impianto con l’apertura delle finestre.</w:t>
      </w:r>
    </w:p>
    <w:p w:rsidR="00A92F27" w:rsidRDefault="00A92F27" w:rsidP="00A92F27">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Nel dettaglio si riporta lo schema a blocchi del sistema proposto.</w:t>
      </w:r>
    </w:p>
    <w:p w:rsidR="00A92F27" w:rsidRDefault="00A92F27"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9504" behindDoc="0" locked="0" layoutInCell="1" allowOverlap="1">
            <wp:simplePos x="0" y="0"/>
            <wp:positionH relativeFrom="column">
              <wp:posOffset>-673100</wp:posOffset>
            </wp:positionH>
            <wp:positionV relativeFrom="paragraph">
              <wp:posOffset>91440</wp:posOffset>
            </wp:positionV>
            <wp:extent cx="4610100" cy="5505450"/>
            <wp:effectExtent l="0" t="0" r="0" b="0"/>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0100" cy="5505450"/>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sistema è costituito da unità autosufficienti che svolgono in senso generale le funzioni di produzione, distribuzione, erogazione e regolazione. L'elemento esterno di produzione contiene essenzialmente gli elementi necessari per la compressione del fluido frigorifero, lo scambiatore per lo scambio termico con l'aria esterna, i ventilatori per la movimentazione di quest'ultima ed una quantità di organi di regolazione. La distribuzione avviene tramite due tubi di rame coibentato in cui circola il fluido frigorigeno allo stato liquido e gassoso.</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L'unità esterna, sia nel funzionamento diretto che inverso, aspira il fluido frigorifero a bassa pressione e lo restituisce ad alta pressione; la circolazione fra l'unità esterna e le unità interne avviene tramite una coppia di tubi di rame. Quando il funzionamento dell'unità esterna è motocondensante l'unità interna riceve liquido e restituisce gas; quando la prima funziona come motoevaporante, la seconda riceve gas ad alta pressione e restituisce liquido.</w:t>
      </w: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Lo scambiatore può funzionare come evaporatore o come condensatore. Quando lo scambiatore funziona come evaporatore, quindi il sistema come termopompa, un’inversione periodica del ciclo consente lo sbrinamento automatico se necessario. La macchina non ha pertanto le usuali limitazioni di funzionamento nel regime di termopompa, che si esprimono generalmente tramite un valore minimo ammissibile della temperatura dell'aria di 6-8°C. Queste macchine sono garantite per funzionamento con temperatura dell'aria esterna fino a -20°C.</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L'unità terminale è, in definitiva, assimilabile ad un fan-coil nella cui batteria di scambio scorre il fluido frigorifero. Esso è dotato di dispositivi di commutazione e di una valvola di espansione modulante. Pertanto può funzionare in riscaldamento, come condensatore o in raffreddamento, come evaporatore.</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Nel dettaglio si richiamano le principali caratteristiche migliorative rispetto ai sistemi standard in commercio:</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numPr>
          <w:ilvl w:val="0"/>
          <w:numId w:val="4"/>
        </w:numPr>
        <w:tabs>
          <w:tab w:val="left" w:pos="540"/>
        </w:tabs>
        <w:spacing w:after="0" w:line="240" w:lineRule="auto"/>
        <w:ind w:left="540" w:right="20" w:hanging="534"/>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ottimizzazione aerodinamica dei ventilatori, cui a parità di prestazioni corrispondono potenze installate fortemente inferiori a quelle dei corrispondenti componenti tradizionali;</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numPr>
          <w:ilvl w:val="0"/>
          <w:numId w:val="4"/>
        </w:numPr>
        <w:tabs>
          <w:tab w:val="left" w:pos="540"/>
        </w:tabs>
        <w:spacing w:after="0" w:line="240" w:lineRule="auto"/>
        <w:ind w:left="540" w:hanging="534"/>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adozione di motori a velocità variabile azionati da inverter anche per gli stessi compressori frigoriferi;</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numPr>
          <w:ilvl w:val="0"/>
          <w:numId w:val="4"/>
        </w:numPr>
        <w:tabs>
          <w:tab w:val="left" w:pos="540"/>
        </w:tabs>
        <w:spacing w:after="0" w:line="240" w:lineRule="auto"/>
        <w:ind w:left="540" w:right="20" w:hanging="534"/>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progettazione delle unità esterne e loro assemblaggio in contenitori tali da poter essere appoggiate direttamente su solai di copertura scaricando a terra meno di 300 kg/mq;</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numPr>
          <w:ilvl w:val="0"/>
          <w:numId w:val="4"/>
        </w:numPr>
        <w:tabs>
          <w:tab w:val="left" w:pos="540"/>
        </w:tabs>
        <w:spacing w:after="0" w:line="240" w:lineRule="auto"/>
        <w:ind w:left="540" w:right="20" w:hanging="534"/>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impiego, senza modifiche delle apparecchiature né alterazione delle prestazioni, di fluidi frigoriferi "ecologici".</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Le unità esterne ed interne sono corredate da un insieme di sistemi di regolazione e controllo elettronico-digitale e le informazioni vengono trasmesse fra i vari elementi tramite un semplicissimo doppino telefonico non polarizzato, inoltre ogni unità interna presente negli ambienti climatizzati e dotata di comando a filo per la regolazione della temperatura -+ 3°C .</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È da notare come, per un impianto costituito da un gran numero di sistemi come quello oggetto di questa relazione, il termine modularità ed espandibilità possa essere finalmente reso attuale, con pienezza totale di significato e non in modo fittizio come in qualsiasi altro sistema centralizzato, dove di fatto la modularità non c'è mai, l’espandibilità è limitata e la predisposizione necessaria è sempre fonte di diseconomie di gestione che si debbono sopportare fino al momento in cui la potenzialità di espansione non sia stata di fatto utilizzata.</w:t>
      </w:r>
    </w:p>
    <w:p w:rsidR="00A92F27" w:rsidRDefault="00A92F27" w:rsidP="00A92F27">
      <w:pPr>
        <w:rPr>
          <w:rFonts w:ascii="Times New Roman" w:eastAsia="Times New Roman" w:hAnsi="Times New Roman" w:cs="Times New Roman"/>
          <w:spacing w:val="-3"/>
          <w:sz w:val="24"/>
          <w:szCs w:val="24"/>
          <w:lang w:eastAsia="ar-SA"/>
        </w:rPr>
      </w:pPr>
    </w:p>
    <w:p w:rsidR="00A92F27" w:rsidRDefault="00610D8B"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70528" behindDoc="1" locked="0" layoutInCell="1" allowOverlap="1" wp14:anchorId="6D2BA7FE" wp14:editId="3ED8AA78">
            <wp:simplePos x="0" y="0"/>
            <wp:positionH relativeFrom="column">
              <wp:posOffset>92710</wp:posOffset>
            </wp:positionH>
            <wp:positionV relativeFrom="paragraph">
              <wp:posOffset>-1618615</wp:posOffset>
            </wp:positionV>
            <wp:extent cx="5947410" cy="8412480"/>
            <wp:effectExtent l="0" t="0" r="0" b="762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7410" cy="8412480"/>
                    </a:xfrm>
                    <a:prstGeom prst="rect">
                      <a:avLst/>
                    </a:prstGeom>
                    <a:noFill/>
                  </pic:spPr>
                </pic:pic>
              </a:graphicData>
            </a:graphic>
            <wp14:sizeRelH relativeFrom="page">
              <wp14:pctWidth>0</wp14:pctWidth>
            </wp14:sizeRelH>
            <wp14:sizeRelV relativeFrom="page">
              <wp14:pctHeight>0</wp14:pctHeight>
            </wp14:sizeRelV>
          </wp:anchor>
        </w:drawing>
      </w:r>
      <w:r w:rsidR="00A92F27">
        <w:rPr>
          <w:rFonts w:ascii="Times New Roman" w:eastAsia="Times New Roman" w:hAnsi="Times New Roman" w:cs="Times New Roman"/>
          <w:spacing w:val="-3"/>
          <w:sz w:val="24"/>
          <w:szCs w:val="24"/>
          <w:lang w:eastAsia="ar-SA"/>
        </w:rPr>
        <w:t>Per il blocco “centro Salute” è stato adottato un impianto di climatizzazione in pompa di calore a copertura del fabbisogno estivo ed invernale, mediante unità esterna in pompa di calore ed unità interne a cassette da installare a controsoffitto, completa di unità di controllo della temperatura mediante comando a filo.</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bookmarkStart w:id="7" w:name="page4"/>
      <w:bookmarkEnd w:id="7"/>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8" w:name="_Toc458010487"/>
      <w:r>
        <w:t>2</w:t>
      </w:r>
      <w:r w:rsidR="00610D8B">
        <w:t>.1</w:t>
      </w:r>
      <w:r w:rsidR="00A92F27">
        <w:t xml:space="preserve"> Gas ecologico R410A</w:t>
      </w:r>
      <w:bookmarkEnd w:id="8"/>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sistema VRV (Volume di Refrigerante Variabile ) utilizza il gas refrigerante R-410 A. Si tratta di un refrigerante chimicamente stabile, atossico, non infiammabile e che non contiene cloro, l’elemento responsabile della distruzione della fascia dell’ozono atmosferico.</w:t>
      </w: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L’R-410A è una miscela quasi azeotropica di due gas, R-32 ed R-125 al 50%. Questo significa che nei processi di trasformazione di stato si comporta come se fosse un fluido puro, pur essendo una miscela di due sostanze diverse. L’R-410A, infatti, condensa ed evapora in maniera omogenea, con un glide di temperatura trascurabile, assicurando una maggiore efficienza dello scambio termico e quindi migliori prestazioni del sistema.</w:t>
      </w:r>
    </w:p>
    <w:p w:rsidR="00A92F27" w:rsidRDefault="00A92F27" w:rsidP="00A92F27">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L’utilizzo del nuovo gas refrigerante garantisce un’efficienza superiore delle nuove unità, con</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COP (Coefficienti di Prestazione) ancora più elevati, soprattutto ai carichi parziali, consentendo un notevole risparmio energetico. Questo grazie all’ottimizzazione di tutti i componenti per il funzionamento ottimale col nuovo fluido frigorifero.</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L’utilizzo di un refrigerante che lavora a pressioni più elevate con migliori coefficienti di scambio e ridotte perdite di carico ha consentito infatti la progettazione di un sistema più compatto, con scambiatori più piccoli, quindi con minor peso ed ingombro delle unità esterne.</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Inoltre è possibile raggiungere lunghezze di tubazioni più elevate tra unità esterna ed unità interne.</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Un altro aspetto importante consiste nella ridotta quantità di refrigerante presente nell’intero sistema, in particolare una ridotta carica aggiuntiva prevista nelle tubazioni.</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La normativa europea UNI EN-378, riguardante i requisiti di sicurezza per impianti ad espansione diretta, prevede un limite di carica di gas refrigerante nei sistemi a servizio di definiti locali occupati dalle persone.</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La normativa prevede un limite di concentrazione di 440 g/m3 di R-410A in caso di fuoriuscita del refrigerante stesso in un locale, contro i 310 g/m3 previsti per l’R-407C.</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La combinazione dei due effetti- minor contenuto di refrigerante nel sistema e maggior concentrazione ammissibile per unità di volume- consente l’utilizzo sicuro del sistema anche a servizio di locali di piccola volumetria.</w:t>
      </w: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Il grande vantaggio, rispetto a quelli precedenti (R22, R407C), è che l’R-410 A, può essere “rabboccato” in caso di fuoriuscita parziale, mentre un impianto ad R-407 C nel medesimo caso deve essere svuotato e completamente ricaricato.</w:t>
      </w: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9" w:name="_Toc458010488"/>
      <w:r>
        <w:t>2</w:t>
      </w:r>
      <w:r w:rsidR="00610D8B">
        <w:t>.2</w:t>
      </w:r>
      <w:r w:rsidR="00A92F27">
        <w:t xml:space="preserve"> Tecnologia ad inverter</w:t>
      </w:r>
      <w:bookmarkEnd w:id="9"/>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Grazie all’avanzata tecnologia dell’elettronica contenuta nei sistemi VRV è possibile variare la portata di refrigerante di ogni circuito in modo lineare e direttamente proporzionale al carico termico (sia di raffreddamento che di riscaldamento) variando la velocità di rotazione del compressore. Ne consegue un sensibile risparmio energetico, poiché la potenza assorbita diminuisce drasticamente con la diminuzione del carico termico dell’ambiente.</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Considerando che gli impianti sono dimensionati per il carico massimo, ma funzionano per la maggior parte del tempo a carico parziale, questa caratteristica è di notevole importanza e influisce positivamente sui risparmi energetici e sui costi di gestione. Allo scopo di accentuare questo vantaggio la potenza frigorifera delle motocondensanti è frazionata su più compressori anziché su uno soltanto. I risultati ottenibili si possono verificare dal confronto dei COP (Coefficienti di Prestazione), dato dal rapporto tra Potenza Resa e Potenza Elettrica Assorbita.</w:t>
      </w:r>
    </w:p>
    <w:p w:rsidR="00A92F27" w:rsidRDefault="00A92F27" w:rsidP="00A92F27">
      <w:pPr>
        <w:ind w:right="20"/>
        <w:jc w:val="both"/>
        <w:rPr>
          <w:rFonts w:ascii="Times New Roman" w:eastAsia="Times New Roman" w:hAnsi="Times New Roman" w:cs="Times New Roman"/>
          <w:spacing w:val="-3"/>
          <w:sz w:val="24"/>
          <w:szCs w:val="24"/>
          <w:lang w:eastAsia="ar-SA"/>
        </w:rPr>
      </w:pPr>
    </w:p>
    <w:p w:rsidR="00A92F27" w:rsidRDefault="004D7E08" w:rsidP="00610D8B">
      <w:pPr>
        <w:pStyle w:val="Titolo3"/>
      </w:pPr>
      <w:bookmarkStart w:id="10" w:name="_Toc458010489"/>
      <w:r>
        <w:t>2</w:t>
      </w:r>
      <w:r w:rsidR="00610D8B">
        <w:t>.3</w:t>
      </w:r>
      <w:r w:rsidR="00A92F27">
        <w:t xml:space="preserve"> Regolazione automatica a microprocessore</w:t>
      </w:r>
      <w:bookmarkEnd w:id="10"/>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Questa regolazione è presente sia in ogni unità terminale interna, ed è di tipo P.I.D. (proporzionale+integrale+derivativa), che in ogni motocondensante dove è di tipo P.I. (proporzionale+integrale).</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 termistori posti all’ingresso ed all’uscita dell’evaporatore comunicano al microprocessore le temperature rilevate, consentendogli di valutare il grado di surriscaldamento (o quello di sottoraffreddamento) effettivo e di confrontarlo con i valori memorizzati.</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termistore posto sulla ripresa dell’aria, oppure quello del comando locale comunicano le temperature rilevate, consentendo al microprocessore di confrontarle col valore memorizzato e precedentemente impostato sul comando locale.</w:t>
      </w:r>
      <w:bookmarkStart w:id="11" w:name="page6"/>
      <w:bookmarkEnd w:id="11"/>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Eseguiti i confronti, il microprocessore elabora questi valori per calcolare il grado di apertura della valvola elettronica di espansione-regolazione automatica del flusso di refrigerante posta all’ingresso dell’evaporatore, quindi invia dei segnali all’unità esterna sotto forma di pulsazioni variabili da 0 (valvola chiusa) a 2.000 (valvola aperta) ad ogni secondo.</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Ad ogni variazione di carico di raffreddamento, o di riscaldamento, di ciascun ambiente condizionato corrisponde, quindi, una variazione di posizione della valvola elettronica di espansione-regolazione sull’unità terminale. Ad ogni variazione di posizione della valvola dei terminali corrisponde una variazione di pressione nel circuito frigorifero.</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Il microprocessore della motocondensante rileva la pressione del circuito frigorifero mediante un trasduttore di bassa pressione se in raffreddamento, di alta pressione se in riscaldamento.</w:t>
      </w: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Confronta questo valore con quello desiderato, che è in funzione della temperatura dell’aria esterna rilevata dall’apposito termistore. Calcola la costante del proprio controllo integrale. Calcola la potenza termica ottimale. Trasmette all’inverter la variazione di frequenza di alimentazione del compressore ad inverter ed avvia/arresta il compressore on/off. Ad ogni frequenza di alimentazione corrisponde una variazione della velocità di rotazione del compressore ad inverter secondo la formula n= f x 60 / p/2; ad ogni variazione della velocità di rotazione corrispondono una variazione di portata del refrigerante ed una variazione di potenza assorbita.</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Ne risulta così un sistema molto elastico, che ben si adatta ai carichi parziali di raffreddamento e riscaldamento, segue fedelmente le loro variazioni e non consuma più energia del necessario per produrre questi effetti.</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N.B.: si può facilmente notare che il risparmio energetico ottenibile è rilevante e legato alle peculiarità sopra descritte che possono verificarsi sia singolarmente che in concomitanza.</w:t>
      </w: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12" w:name="_Toc458010490"/>
      <w:r>
        <w:t>2</w:t>
      </w:r>
      <w:r w:rsidR="00610D8B">
        <w:t>.4</w:t>
      </w:r>
      <w:r w:rsidR="00A92F27">
        <w:t xml:space="preserve"> Precisione del controllo della temperatura</w:t>
      </w:r>
      <w:bookmarkEnd w:id="12"/>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sistema a volume di refrigerante variabile, mantiene la temperatura ambiente su livelli pressoché costanti ed ottimali per ciò che riguarda il comfort, senza le tipiche fluttuazioni che caratterizzano i sistemi di controllo ON-OFF. In ogni sezione interna, infatti, la valvola di espansione controlla l’afflusso di refrigerante rispondendo alle variazioni del carico ambiente.</w:t>
      </w: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Tutte le unità interne sono dotate di un dispositivo di comando locale, con il quale sarà possibile l’accensione o lo spegnimento delle unità interne, le funzioni di timer nonché l’impostazione dei parametri di benessere (temperatura e velocità dell’aria) desiderati.</w:t>
      </w: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13" w:name="_Toc458010491"/>
      <w:r>
        <w:t>2</w:t>
      </w:r>
      <w:r w:rsidR="00610D8B">
        <w:t>.5</w:t>
      </w:r>
      <w:r w:rsidR="00A92F27">
        <w:t xml:space="preserve"> Riduzione dei costi di esercizio</w:t>
      </w:r>
      <w:bookmarkEnd w:id="13"/>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L’impianto VRV si compone di sistemi modulari che consentono di produrre energia in funzione delle reali esigenze delle utenze. I sistemi ad inverter consentono di variare la potenza assorbita in funzione delle richieste termiche, ottimizzando quindi i consumi energetici. Gli impianti tradizionali risentono in maniera molto lenta delle variazioni di carico termico richiesto e risultano decisamente poco flessibili per quanto riguarda il rapido adeguamento della produzione energetica in funzione della domanda dell’utenza.</w:t>
      </w:r>
    </w:p>
    <w:p w:rsidR="00610D8B" w:rsidRDefault="00610D8B" w:rsidP="00A92F27">
      <w:pPr>
        <w:jc w:val="both"/>
        <w:rPr>
          <w:rFonts w:ascii="Times New Roman" w:eastAsia="Times New Roman" w:hAnsi="Times New Roman" w:cs="Times New Roman"/>
          <w:spacing w:val="-3"/>
          <w:sz w:val="24"/>
          <w:szCs w:val="24"/>
          <w:lang w:eastAsia="ar-SA"/>
        </w:rPr>
      </w:pPr>
    </w:p>
    <w:p w:rsidR="00A92F27" w:rsidRDefault="004D7E08" w:rsidP="00610D8B">
      <w:pPr>
        <w:pStyle w:val="Titolo3"/>
      </w:pPr>
      <w:bookmarkStart w:id="14" w:name="_Toc458010492"/>
      <w:r>
        <w:t>2</w:t>
      </w:r>
      <w:r w:rsidR="00610D8B">
        <w:t>.6</w:t>
      </w:r>
      <w:r w:rsidR="00A92F27">
        <w:t xml:space="preserve"> Facilità di ampliamento e modularità dei sistemi</w:t>
      </w:r>
      <w:bookmarkEnd w:id="14"/>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I sistemi modulari VRV permettono l’esecuzione di interventi per effettuare modifiche sull’impianto (espansioni, spostamenti di apparecchiature), resi necessari da variazioni del lay-out architettonico interno, senza dover procedere allo spegnimento degli impianti. La modularità dei sistemi consente di attivare o </w:t>
      </w:r>
      <w:r>
        <w:rPr>
          <w:rFonts w:ascii="Times New Roman" w:eastAsia="Times New Roman" w:hAnsi="Times New Roman" w:cs="Times New Roman"/>
          <w:spacing w:val="-3"/>
          <w:sz w:val="24"/>
          <w:szCs w:val="24"/>
          <w:lang w:eastAsia="ar-SA"/>
        </w:rPr>
        <w:lastRenderedPageBreak/>
        <w:t>disattivare gli impianti anche per circoscritte porzioni di edificio, limitando così al minimo i disagi provocati dall’esecuzione di interventi in ambienti dove l’esercizio risulta già operativo.</w:t>
      </w: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15" w:name="_Toc458010493"/>
      <w:r>
        <w:t>2</w:t>
      </w:r>
      <w:r w:rsidR="00610D8B">
        <w:t>.7</w:t>
      </w:r>
      <w:r w:rsidR="00A92F27">
        <w:t xml:space="preserve"> Riduzione delle spese di manutenzione</w:t>
      </w:r>
      <w:bookmarkEnd w:id="15"/>
    </w:p>
    <w:p w:rsidR="00A92F27" w:rsidRDefault="00A92F27" w:rsidP="00A92F27">
      <w:pPr>
        <w:ind w:left="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L’impianto ad espansione diretta comporta l’installazione di due sole tipologie di apparecchiature: le unità esterne e le unità interne (fan coil). Sono del tutto assenti le pompe, le caldaie, i vasi di espansione, le valvole di linea, i regolatori, le valvole di miscelazione, i bruciatori, i chiller, tutte le apparecchiature presenti nei sistemi tradizionali e soggette ad usura e ad interventi di periodica manutenzione.</w:t>
      </w:r>
    </w:p>
    <w:p w:rsidR="00A92F27" w:rsidRDefault="00A92F27" w:rsidP="00A92F27">
      <w:pPr>
        <w:ind w:left="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Le operazioni di manutenzione, nel caso di sistemi VRV sono quindi limitate ai soli interventi di pulizia degli scambiatori delle unità esterne, di pulizia dei filtri anti-povere delle unità interne e a periodiche verifiche di funzionamento. Inoltre, il sistema di diagnostica interna, mediante l’ausilio di un apposito software in dotazione ai tecnici di sistemi consente una rapida valutazione dello stato di funzionamento, riducendo così i tempi d’intervento da parte dell’operatore ed i relativi costi di manutenzione. Si segnala infine come, l’assenza di locali adibiti a centrali termiche (ovvero l’assenza di dispositivi con bruciatori a gas o gasolio) evita la necessità di prevedere un presidio di controllo fisso, come invece indicato dalla normativa che regola le centrali termiche.</w:t>
      </w: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16" w:name="_Toc458010494"/>
      <w:r>
        <w:t>2</w:t>
      </w:r>
      <w:r w:rsidR="00610D8B">
        <w:t>.8</w:t>
      </w:r>
      <w:r w:rsidR="00A92F27">
        <w:t xml:space="preserve"> Riepilogo delle caratteristiche principali dell’impianto proposto</w:t>
      </w:r>
      <w:bookmarkEnd w:id="16"/>
    </w:p>
    <w:p w:rsidR="00A92F27" w:rsidRDefault="00A92F27" w:rsidP="00A92F27">
      <w:pPr>
        <w:ind w:left="6"/>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Le principali caratteristiche dell’impianto proposto possono così riassumersi:</w:t>
      </w:r>
    </w:p>
    <w:p w:rsidR="00A92F27" w:rsidRPr="00A92F27" w:rsidRDefault="00A92F27" w:rsidP="00A92F27">
      <w:pPr>
        <w:numPr>
          <w:ilvl w:val="0"/>
          <w:numId w:val="5"/>
        </w:numPr>
        <w:tabs>
          <w:tab w:val="clear" w:pos="0"/>
          <w:tab w:val="left" w:pos="444"/>
        </w:tabs>
        <w:spacing w:after="0" w:line="240" w:lineRule="auto"/>
        <w:ind w:left="446" w:right="20"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possibilità di scelta, dei modi di funzionamento (riscaldamento o raffrescamento) di ogni singolo sistema, in funzione delle esigenze termiche dei locali;</w:t>
      </w:r>
    </w:p>
    <w:p w:rsidR="00A92F27" w:rsidRPr="00A92F27" w:rsidRDefault="00A92F27" w:rsidP="00A92F27">
      <w:pPr>
        <w:numPr>
          <w:ilvl w:val="0"/>
          <w:numId w:val="5"/>
        </w:numPr>
        <w:tabs>
          <w:tab w:val="clear" w:pos="0"/>
          <w:tab w:val="left" w:pos="446"/>
        </w:tabs>
        <w:spacing w:after="0" w:line="240" w:lineRule="auto"/>
        <w:ind w:left="446"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possibilità di alimentazione in contemporanea di un elevato numero di unità di vario tipo;</w:t>
      </w:r>
    </w:p>
    <w:p w:rsidR="00A92F27" w:rsidRPr="00A92F27" w:rsidRDefault="00A92F27" w:rsidP="00A92F27">
      <w:pPr>
        <w:numPr>
          <w:ilvl w:val="0"/>
          <w:numId w:val="5"/>
        </w:numPr>
        <w:tabs>
          <w:tab w:val="clear" w:pos="0"/>
          <w:tab w:val="left" w:pos="444"/>
        </w:tabs>
        <w:spacing w:after="0" w:line="240" w:lineRule="auto"/>
        <w:ind w:left="446"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possibilità di collegamenti estremamente elastici, nel senso che è possibile realizzare tubazioni con lunghezze fino a 165 m e dislivelli fino a 50 m; ciò consente l’installazione delle sezioni esterne in posizione ottimale per la loro manutenzione;</w:t>
      </w:r>
    </w:p>
    <w:p w:rsidR="00A92F27" w:rsidRPr="00A92F27" w:rsidRDefault="00A92F27" w:rsidP="00A92F27">
      <w:pPr>
        <w:numPr>
          <w:ilvl w:val="0"/>
          <w:numId w:val="5"/>
        </w:numPr>
        <w:tabs>
          <w:tab w:val="clear" w:pos="0"/>
          <w:tab w:val="left" w:pos="444"/>
        </w:tabs>
        <w:spacing w:after="0" w:line="240" w:lineRule="auto"/>
        <w:ind w:left="446" w:right="20"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ridotto impatto visivo, in quanto il limitato ingombro delle apparecchiature permette di posizionare le macchine in modo tale da mascherarle sufficientemente alla vista;</w:t>
      </w:r>
    </w:p>
    <w:p w:rsidR="00A92F27" w:rsidRPr="00A92F27" w:rsidRDefault="00A92F27" w:rsidP="00A92F27">
      <w:pPr>
        <w:numPr>
          <w:ilvl w:val="0"/>
          <w:numId w:val="6"/>
        </w:numPr>
        <w:tabs>
          <w:tab w:val="left" w:pos="444"/>
        </w:tabs>
        <w:spacing w:after="0" w:line="240" w:lineRule="auto"/>
        <w:ind w:left="446" w:right="20"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semplicità di collegamenti, in quanto tutta la distribuzione avviene attraverso semplici tubazioni in rame;</w:t>
      </w:r>
    </w:p>
    <w:p w:rsidR="00A92F27" w:rsidRPr="00A92F27" w:rsidRDefault="00A92F27" w:rsidP="00A92F27">
      <w:pPr>
        <w:numPr>
          <w:ilvl w:val="0"/>
          <w:numId w:val="6"/>
        </w:numPr>
        <w:tabs>
          <w:tab w:val="left" w:pos="446"/>
        </w:tabs>
        <w:spacing w:after="0" w:line="240" w:lineRule="auto"/>
        <w:ind w:left="446"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massima silenziosità delle unità esterne ed interne;</w:t>
      </w:r>
    </w:p>
    <w:p w:rsidR="00A92F27" w:rsidRPr="00A92F27" w:rsidRDefault="00A92F27" w:rsidP="00A92F27">
      <w:pPr>
        <w:numPr>
          <w:ilvl w:val="0"/>
          <w:numId w:val="6"/>
        </w:numPr>
        <w:tabs>
          <w:tab w:val="left" w:pos="444"/>
        </w:tabs>
        <w:spacing w:after="0" w:line="240" w:lineRule="auto"/>
        <w:ind w:left="446" w:right="20"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possibilità di facili interventi successivi di modifica della distribuzione (eliminazione, spostamento e/o aggiunta di unità interne, anche di diverso tipo) entro i limiti della potenzialità delle singole unità esterne;</w:t>
      </w:r>
    </w:p>
    <w:p w:rsidR="00A92F27" w:rsidRPr="00A92F27" w:rsidRDefault="00A92F27" w:rsidP="00A92F27">
      <w:pPr>
        <w:numPr>
          <w:ilvl w:val="0"/>
          <w:numId w:val="6"/>
        </w:numPr>
        <w:tabs>
          <w:tab w:val="left" w:pos="444"/>
        </w:tabs>
        <w:spacing w:after="0" w:line="240" w:lineRule="auto"/>
        <w:ind w:left="446" w:right="20"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notevole risparmio energetico, grazie, non solo all’adozione delle pompe di calore ad elevato COP, ma anche alla regolazione automatica in continuo della potenza assorbita dalle unità esterne in funzione dell’effettiva richiesta istantanea;</w:t>
      </w:r>
    </w:p>
    <w:p w:rsidR="00A92F27" w:rsidRDefault="00A92F27" w:rsidP="00A92F27">
      <w:pPr>
        <w:numPr>
          <w:ilvl w:val="0"/>
          <w:numId w:val="6"/>
        </w:numPr>
        <w:tabs>
          <w:tab w:val="left" w:pos="444"/>
        </w:tabs>
        <w:spacing w:after="0" w:line="240" w:lineRule="auto"/>
        <w:ind w:left="446" w:right="20" w:hanging="44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elevata affidabilità grazie ai precisi sistemi elettronici di controllo e diagnostica presenti nelle singole apparecchiature.</w:t>
      </w:r>
    </w:p>
    <w:p w:rsidR="00A92F27" w:rsidRDefault="00A92F27" w:rsidP="00A92F27">
      <w:pPr>
        <w:rPr>
          <w:rFonts w:ascii="Times New Roman" w:eastAsia="Times New Roman" w:hAnsi="Times New Roman" w:cs="Times New Roman"/>
          <w:spacing w:val="-3"/>
          <w:sz w:val="24"/>
          <w:szCs w:val="24"/>
          <w:lang w:eastAsia="ar-SA"/>
        </w:rPr>
      </w:pPr>
    </w:p>
    <w:p w:rsidR="00A92F27" w:rsidRPr="00A92F27" w:rsidRDefault="004D7E08" w:rsidP="00610D8B">
      <w:pPr>
        <w:pStyle w:val="Titolo3"/>
      </w:pPr>
      <w:bookmarkStart w:id="17" w:name="_Toc458010495"/>
      <w:r>
        <w:t>2</w:t>
      </w:r>
      <w:r w:rsidR="00610D8B">
        <w:t xml:space="preserve">.9 </w:t>
      </w:r>
      <w:r w:rsidR="00A92F27">
        <w:t>Principali caratteristiche e vantaggi</w:t>
      </w:r>
      <w:bookmarkEnd w:id="17"/>
    </w:p>
    <w:p w:rsidR="00A92F27" w:rsidRDefault="00A92F27" w:rsidP="00A92F27">
      <w:pPr>
        <w:ind w:left="6"/>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Il VRV è caratterizzato da altissimi livelli di efficienza energetica (+25% rispetto alla serie precedente) grazie a innovazioni come il controllo dinamico della temperatura di evaporazione/condensazione, il riscaldamento continuo durante le fasi di sbrinamento e il nuovo software di configurazione del sistema.</w:t>
      </w:r>
    </w:p>
    <w:p w:rsidR="00A92F27" w:rsidRDefault="004D7E08" w:rsidP="004D7E08">
      <w:pPr>
        <w:pStyle w:val="Titolo3"/>
      </w:pPr>
      <w:bookmarkStart w:id="18" w:name="_Toc458010496"/>
      <w:r>
        <w:t>2.10</w:t>
      </w:r>
      <w:r w:rsidR="00A92F27">
        <w:t xml:space="preserve"> TECNOLOGIA VRT Variable Refrigerant Temperature</w:t>
      </w:r>
      <w:bookmarkEnd w:id="18"/>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Il sistema di Daikin si avvale della tecnologia a volume di refrigerante variabile e del controllo dinamico della temperatura di evaporazione/condensazione che consente di personalizzare il funzionamento scegliendo tra diverse configurazioni disponibili.</w:t>
      </w:r>
    </w:p>
    <w:p w:rsidR="00A92F27" w:rsidRDefault="00A92F27"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1312" behindDoc="1" locked="0" layoutInCell="0" allowOverlap="1">
            <wp:simplePos x="0" y="0"/>
            <wp:positionH relativeFrom="column">
              <wp:posOffset>1362075</wp:posOffset>
            </wp:positionH>
            <wp:positionV relativeFrom="paragraph">
              <wp:posOffset>208915</wp:posOffset>
            </wp:positionV>
            <wp:extent cx="3209290" cy="3377565"/>
            <wp:effectExtent l="0" t="0" r="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9290" cy="3377565"/>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In modalità automatica, per esempio, il sistema è configurato sia per raggiungere la massima efficienza energetica durante l’anno, sia per rispondere rapidamente alle variazioni di carico interno, durante le giornate estive più calde, garantendo il comfort ottimale in ogni stagione.</w:t>
      </w: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Grazie alla variazione continua della temperatura del refrigerante, in funzione del carico ambiente e delle condizioni meteorologiche esterne, è possibile ottenere, rispetto alla precedente gamma VRV III, incrementi di efficienza prossimi al 25% rispetto alle attuali pompe di calore presenti sul mercato. Durante le stagioni intermedie, per esempio, quando il raffrescamento è richiesto in minima parte, la temperatura degli ambienti è quasi sempre prossima a quella di setpoint. Per risparmiare energia, il sistema varia la temperatura del refrigerante, innalzandola rispetto ai 6°C, che corrispondono alla temperatura standard di evaporazione dell’ R-410A. Si ottiene così una riduzione dell’energia utilizzata e una maggiore efficienza complessiva garantendo elevati valori del rendimento globale medio stagionale (SCOP, SEER) inteso come il rapporto tra il fabbisogno di energia termofrigorifera utile per la climatizzazione invernale/estiva e l’energia elettrica totale assorbita. Secondo le nuove direttive europee i dati di SCOP e SEER (Seasonal COP e Seasonal EER) saranno </w:t>
      </w:r>
    </w:p>
    <w:p w:rsidR="00A92F27" w:rsidRDefault="00A92F27" w:rsidP="00A92F27">
      <w:pPr>
        <w:jc w:val="both"/>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2336" behindDoc="1" locked="0" layoutInCell="0" allowOverlap="1" wp14:anchorId="06234CEE" wp14:editId="134B02A2">
            <wp:simplePos x="0" y="0"/>
            <wp:positionH relativeFrom="column">
              <wp:posOffset>1209675</wp:posOffset>
            </wp:positionH>
            <wp:positionV relativeFrom="paragraph">
              <wp:posOffset>-285115</wp:posOffset>
            </wp:positionV>
            <wp:extent cx="3707130" cy="2648585"/>
            <wp:effectExtent l="0" t="0" r="7620"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7130" cy="2648585"/>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sempre più determinanti nella classificazione energetica delle prestazioni energetiche delle apparecchiature di condizionamento.</w:t>
      </w: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19" w:name="_Toc458010497"/>
      <w:r>
        <w:t>2.11</w:t>
      </w:r>
      <w:r w:rsidR="00A92F27">
        <w:t xml:space="preserve"> RISCALDAMENTO CONTINUO</w:t>
      </w:r>
      <w:bookmarkEnd w:id="19"/>
    </w:p>
    <w:p w:rsidR="00A92F27" w:rsidRDefault="00A92F27" w:rsidP="00A92F27">
      <w:pPr>
        <w:jc w:val="both"/>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3360" behindDoc="1" locked="0" layoutInCell="0" allowOverlap="1">
            <wp:simplePos x="0" y="0"/>
            <wp:positionH relativeFrom="column">
              <wp:posOffset>1622425</wp:posOffset>
            </wp:positionH>
            <wp:positionV relativeFrom="paragraph">
              <wp:posOffset>659765</wp:posOffset>
            </wp:positionV>
            <wp:extent cx="4344670" cy="2385060"/>
            <wp:effectExtent l="0" t="0" r="0" b="0"/>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4670" cy="238506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pacing w:val="-3"/>
          <w:sz w:val="24"/>
          <w:szCs w:val="24"/>
          <w:lang w:eastAsia="ar-SA"/>
        </w:rPr>
        <w:t>Nei sistemi tradizionali in pompa di calore, durante l’operazione di sbrinamento, il ciclo della macchina è invertito: il fluido refrigerante caldo viene impiegato per sbrinare lo scambiatore esterno, causando un temporaneo abbassamento della temperatura all’interno degli ambienti climatizzati.</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La tecnologia di riscaldamento continuo del VRV IV permette invece di fornire calore agli ambienti anche quando si attiva il ciclo di sbrinamento, grazie a un innovativo elemento di accumulo.</w:t>
      </w:r>
    </w:p>
    <w:p w:rsidR="00A92F27" w:rsidRDefault="00A92F27" w:rsidP="00A92F27">
      <w:pPr>
        <w:ind w:right="300"/>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Tale elemento consente di accumulare energia da restituire sotto forma di calore durante la fase di sbrinamento degli scambiatori esterni. Ciò permette di evitare l’interruzione di erogazione di potenza termica negli ambienti durante tali fasi e di garantire un maggiore comfort interno.</w:t>
      </w:r>
    </w:p>
    <w:p w:rsidR="00A92F27" w:rsidRDefault="00A92F27" w:rsidP="00A92F27">
      <w:pPr>
        <w:rPr>
          <w:rFonts w:ascii="Times New Roman" w:eastAsia="Times New Roman" w:hAnsi="Times New Roman" w:cs="Times New Roman"/>
          <w:spacing w:val="-3"/>
          <w:sz w:val="24"/>
          <w:szCs w:val="24"/>
          <w:lang w:eastAsia="ar-SA"/>
        </w:rPr>
      </w:pPr>
    </w:p>
    <w:p w:rsidR="00A92F27" w:rsidRDefault="00610D8B"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4384" behindDoc="1" locked="0" layoutInCell="0" allowOverlap="1" wp14:anchorId="5B0B7D2B" wp14:editId="62CDB834">
            <wp:simplePos x="0" y="0"/>
            <wp:positionH relativeFrom="column">
              <wp:posOffset>155575</wp:posOffset>
            </wp:positionH>
            <wp:positionV relativeFrom="paragraph">
              <wp:posOffset>-327660</wp:posOffset>
            </wp:positionV>
            <wp:extent cx="5459095" cy="1227455"/>
            <wp:effectExtent l="0" t="0" r="8255" b="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9095" cy="1227455"/>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Pr="00610D8B" w:rsidRDefault="004D7E08" w:rsidP="00610D8B">
      <w:pPr>
        <w:pStyle w:val="Titolo3"/>
      </w:pPr>
      <w:bookmarkStart w:id="20" w:name="_Toc458010498"/>
      <w:r>
        <w:t>2.12</w:t>
      </w:r>
      <w:r w:rsidR="00A92F27">
        <w:t xml:space="preserve"> VRV CONFIGURATOR</w:t>
      </w:r>
      <w:bookmarkEnd w:id="20"/>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Un ulteriore elemento di innovazione è il nuovo software di configurazione che semplifica le operazioni di collaudo e la personalizzazione del sistema, consentendo di ridurre il tempo richiesto per la configurazione in loco dell’unità.</w:t>
      </w:r>
    </w:p>
    <w:p w:rsidR="00A92F27" w:rsidRDefault="00A92F27"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5408" behindDoc="1" locked="0" layoutInCell="0" allowOverlap="1">
            <wp:simplePos x="0" y="0"/>
            <wp:positionH relativeFrom="column">
              <wp:posOffset>1412240</wp:posOffset>
            </wp:positionH>
            <wp:positionV relativeFrom="paragraph">
              <wp:posOffset>208915</wp:posOffset>
            </wp:positionV>
            <wp:extent cx="3119755" cy="1229995"/>
            <wp:effectExtent l="0" t="0" r="4445" b="8255"/>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9755" cy="1229995"/>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jc w:val="both"/>
        <w:rPr>
          <w:rFonts w:ascii="Times New Roman" w:eastAsia="Times New Roman" w:hAnsi="Times New Roman" w:cs="Times New Roman"/>
          <w:spacing w:val="-3"/>
          <w:sz w:val="24"/>
          <w:szCs w:val="24"/>
          <w:lang w:eastAsia="ar-SA"/>
        </w:rPr>
      </w:pPr>
    </w:p>
    <w:p w:rsidR="00A92F27" w:rsidRDefault="00A92F27" w:rsidP="004D7E08">
      <w:pPr>
        <w:ind w:firstLine="77"/>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Anche la manutenzione è facilitata, grazie all’interfaccia grafica che permette di valutare i dati raccolti relativi alle anomalie dei principali parametri. Il software consente di agire su sistemi multipli, configurabili tutti allo stesso modo.</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6432" behindDoc="1" locked="0" layoutInCell="0" allowOverlap="1">
            <wp:simplePos x="0" y="0"/>
            <wp:positionH relativeFrom="column">
              <wp:posOffset>1472565</wp:posOffset>
            </wp:positionH>
            <wp:positionV relativeFrom="paragraph">
              <wp:posOffset>-488950</wp:posOffset>
            </wp:positionV>
            <wp:extent cx="2843530" cy="1149985"/>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3530" cy="1149985"/>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4D7E08" w:rsidP="00A92F27">
      <w:pPr>
        <w:ind w:right="20"/>
        <w:jc w:val="both"/>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7456" behindDoc="1" locked="0" layoutInCell="0" allowOverlap="1" wp14:anchorId="022AFFEC" wp14:editId="46A8A107">
            <wp:simplePos x="0" y="0"/>
            <wp:positionH relativeFrom="column">
              <wp:posOffset>1515745</wp:posOffset>
            </wp:positionH>
            <wp:positionV relativeFrom="paragraph">
              <wp:posOffset>553720</wp:posOffset>
            </wp:positionV>
            <wp:extent cx="3010535" cy="1660525"/>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0535" cy="1660525"/>
                    </a:xfrm>
                    <a:prstGeom prst="rect">
                      <a:avLst/>
                    </a:prstGeom>
                    <a:noFill/>
                  </pic:spPr>
                </pic:pic>
              </a:graphicData>
            </a:graphic>
            <wp14:sizeRelH relativeFrom="page">
              <wp14:pctWidth>0</wp14:pctWidth>
            </wp14:sizeRelH>
            <wp14:sizeRelV relativeFrom="page">
              <wp14:pctHeight>0</wp14:pctHeight>
            </wp14:sizeRelV>
          </wp:anchor>
        </w:drawing>
      </w:r>
      <w:r w:rsidR="00A92F27">
        <w:rPr>
          <w:rFonts w:ascii="Times New Roman" w:eastAsia="Times New Roman" w:hAnsi="Times New Roman" w:cs="Times New Roman"/>
          <w:spacing w:val="-3"/>
          <w:sz w:val="24"/>
          <w:szCs w:val="24"/>
          <w:lang w:eastAsia="ar-SA"/>
        </w:rPr>
        <w:t>Con il sistema VRV IV, Daikin presenta anche il nuovo Intelligent Touch Manager che, grazie all’interfaccia utente semplice e intuitiva, consente di controllare fino a 2.560 gruppi di unità interne. Tra le funzioni disponibili, quella di ottimizzazione del risparmio energetico consente di massimizzare l’efficienza del sistema in ogni fase di funzionamento.</w:t>
      </w:r>
    </w:p>
    <w:p w:rsidR="00A92F27" w:rsidRDefault="00A92F27" w:rsidP="00A92F27">
      <w:pPr>
        <w:rPr>
          <w:rFonts w:ascii="Times New Roman" w:eastAsia="Times New Roman" w:hAnsi="Times New Roman" w:cs="Times New Roman"/>
          <w:spacing w:val="-3"/>
          <w:sz w:val="24"/>
          <w:szCs w:val="24"/>
          <w:lang w:eastAsia="ar-SA"/>
        </w:rPr>
      </w:pPr>
    </w:p>
    <w:p w:rsidR="004D7E08" w:rsidRDefault="004D7E08" w:rsidP="00A92F27">
      <w:pPr>
        <w:rPr>
          <w:rFonts w:ascii="Times New Roman" w:eastAsia="Times New Roman" w:hAnsi="Times New Roman" w:cs="Times New Roman"/>
          <w:spacing w:val="-3"/>
          <w:sz w:val="24"/>
          <w:szCs w:val="24"/>
          <w:lang w:eastAsia="ar-SA"/>
        </w:rPr>
      </w:pPr>
    </w:p>
    <w:p w:rsidR="00A92F27" w:rsidRDefault="004D7E08" w:rsidP="00610D8B">
      <w:pPr>
        <w:pStyle w:val="Titolo3"/>
      </w:pPr>
      <w:bookmarkStart w:id="21" w:name="_Toc458010499"/>
      <w:r>
        <w:t>2.13</w:t>
      </w:r>
      <w:r w:rsidR="00A92F27">
        <w:t xml:space="preserve"> SOLUZIONE TOTALE.</w:t>
      </w:r>
      <w:bookmarkEnd w:id="21"/>
    </w:p>
    <w:p w:rsidR="00A92F27" w:rsidRDefault="00A92F27" w:rsidP="00A92F27">
      <w:pPr>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Il VRV IV può essere utilizzato in abbinamento a una vasta gamma di sistemi per la ventilazione (VAM e VKM), ai sistemi Hydrobox per la produzione di acqua calda, alle barriere d’aria Biddle e alla nuova unità interna a cassetta roundflow che, grazie al filtro autopulente, riduce il consumo annuale fino al 49% rispetto a un’unità con filtri tradizionali. Le roundflow sono dotate di due sensori: quello di presenza, che varia la portata </w:t>
      </w:r>
      <w:r>
        <w:rPr>
          <w:rFonts w:ascii="Times New Roman" w:eastAsia="Times New Roman" w:hAnsi="Times New Roman" w:cs="Times New Roman"/>
          <w:spacing w:val="-3"/>
          <w:sz w:val="24"/>
          <w:szCs w:val="24"/>
          <w:lang w:eastAsia="ar-SA"/>
        </w:rPr>
        <w:lastRenderedPageBreak/>
        <w:t>d’aria evitando flussi diretti sulle persone in ambiente e consente di ridurre il consumo dell’intero sistema del 27% spegnendo l’unità se non è percepito alcun movimento. E il sensore di movimento che rileva la temperatura media all’altezza del pavimento assicurando sempre il massimo comfort.</w:t>
      </w:r>
    </w:p>
    <w:p w:rsidR="00A92F27" w:rsidRDefault="00A92F27" w:rsidP="00A92F27">
      <w:pPr>
        <w:rPr>
          <w:rFonts w:ascii="Times New Roman" w:eastAsia="Times New Roman" w:hAnsi="Times New Roman" w:cs="Times New Roman"/>
          <w:spacing w:val="-3"/>
          <w:sz w:val="24"/>
          <w:szCs w:val="24"/>
          <w:lang w:eastAsia="ar-SA"/>
        </w:rPr>
      </w:pPr>
      <w:r>
        <w:rPr>
          <w:rFonts w:ascii="Calibri" w:eastAsia="Calibri" w:hAnsi="Calibri" w:cs="Arial"/>
          <w:noProof/>
          <w:sz w:val="20"/>
          <w:szCs w:val="20"/>
          <w:lang w:eastAsia="it-IT"/>
        </w:rPr>
        <w:drawing>
          <wp:anchor distT="0" distB="0" distL="114300" distR="114300" simplePos="0" relativeHeight="251668480" behindDoc="1" locked="0" layoutInCell="0" allowOverlap="1">
            <wp:simplePos x="0" y="0"/>
            <wp:positionH relativeFrom="column">
              <wp:posOffset>22225</wp:posOffset>
            </wp:positionH>
            <wp:positionV relativeFrom="paragraph">
              <wp:posOffset>139065</wp:posOffset>
            </wp:positionV>
            <wp:extent cx="5895340" cy="347281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95340" cy="3472815"/>
                    </a:xfrm>
                    <a:prstGeom prst="rect">
                      <a:avLst/>
                    </a:prstGeom>
                    <a:noFill/>
                  </pic:spPr>
                </pic:pic>
              </a:graphicData>
            </a:graphic>
            <wp14:sizeRelH relativeFrom="page">
              <wp14:pctWidth>0</wp14:pctWidth>
            </wp14:sizeRelH>
            <wp14:sizeRelV relativeFrom="page">
              <wp14:pctHeight>0</wp14:pctHeight>
            </wp14:sizeRelV>
          </wp:anchor>
        </w:drawing>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ind w:right="20"/>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Le pompe di calore costituiscono, pertanto, una soluzione in grado di soddisfare praticamente tutte le esigenze. In abbinamento a campi fotovoltaici, inoltre, consentono l’azzeramento dei costi di gestione e delle emissioni inquinanti in atmosfera.</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Si tratta del sistema più efficace dal punto di vista ambientale nella prospettiva di quegli “edifici a consumo quasi zero” prevista dalla Direttiva 2010/31/UE (EPBD Recast) entro il 2020. In questo scenario si inserisce il Decreto Legge n.28 del 3 marzo 2011, che recepisce la Direttiva 2009/28/UE sulla promozione dell’uso dell’energia da fonti rinnovabili.</w:t>
      </w: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92F27" w:rsidRDefault="00A92F27" w:rsidP="00A92F27">
      <w:pPr>
        <w:rPr>
          <w:rFonts w:ascii="Times New Roman" w:eastAsia="Times New Roman" w:hAnsi="Times New Roman" w:cs="Times New Roman"/>
          <w:spacing w:val="-3"/>
          <w:sz w:val="24"/>
          <w:szCs w:val="24"/>
          <w:lang w:eastAsia="ar-SA"/>
        </w:rPr>
      </w:pPr>
    </w:p>
    <w:p w:rsidR="00A01FCB" w:rsidRDefault="004D7E08" w:rsidP="00610D8B">
      <w:pPr>
        <w:pStyle w:val="Titolo3"/>
      </w:pPr>
      <w:bookmarkStart w:id="22" w:name="_Toc458010500"/>
      <w:r>
        <w:t>3</w:t>
      </w:r>
      <w:r w:rsidR="00610D8B">
        <w:t xml:space="preserve"> </w:t>
      </w:r>
      <w:r w:rsidR="00A01FCB">
        <w:t>Impianto riscaldamento</w:t>
      </w:r>
      <w:bookmarkEnd w:id="22"/>
    </w:p>
    <w:p w:rsidR="00A01FCB" w:rsidRDefault="00A01FCB" w:rsidP="00A01FCB">
      <w:pPr>
        <w:suppressAutoHyphens/>
        <w:spacing w:after="0" w:line="240" w:lineRule="auto"/>
        <w:rPr>
          <w:rFonts w:ascii="Tahoma" w:eastAsia="Times New Roman" w:hAnsi="Tahoma" w:cs="Tahoma"/>
          <w:sz w:val="24"/>
          <w:szCs w:val="20"/>
          <w:lang w:eastAsia="ar-SA"/>
        </w:rPr>
      </w:pP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 xml:space="preserve">L’intervento proposto, prevede l’adeguamento dell’impianto di riscaldamento ad elementi radianti verticali a parete in alluminio, alimentate dalla sottostazione posto al piano 2° seminterrato, mediante le seguenti lavorazioni differenziati in base alle specifiche esigenze progettuali.  </w:t>
      </w:r>
    </w:p>
    <w:p w:rsidR="00A01FCB" w:rsidRDefault="00A01FCB" w:rsidP="00A01FCB">
      <w:pPr>
        <w:pStyle w:val="Paragrafoelenco"/>
        <w:numPr>
          <w:ilvl w:val="0"/>
          <w:numId w:val="7"/>
        </w:numPr>
      </w:pPr>
      <w:r>
        <w:rPr>
          <w:rFonts w:ascii="Times New Roman" w:eastAsia="Times New Roman" w:hAnsi="Times New Roman" w:cs="Times New Roman"/>
          <w:spacing w:val="-3"/>
          <w:sz w:val="24"/>
          <w:szCs w:val="24"/>
          <w:lang w:eastAsia="ar-SA"/>
        </w:rPr>
        <w:t>Installazione di valvole termostatiche sugli elementi radianti all’interno degli ambienti non interessati da intervento;</w:t>
      </w:r>
    </w:p>
    <w:p w:rsidR="00A01FCB" w:rsidRDefault="00A01FCB" w:rsidP="00A01FCB">
      <w:pPr>
        <w:pStyle w:val="Paragrafoelenco"/>
        <w:numPr>
          <w:ilvl w:val="0"/>
          <w:numId w:val="7"/>
        </w:numPr>
      </w:pPr>
      <w:r>
        <w:rPr>
          <w:rFonts w:ascii="Times New Roman" w:eastAsia="Times New Roman" w:hAnsi="Times New Roman" w:cs="Times New Roman"/>
          <w:spacing w:val="-3"/>
          <w:sz w:val="24"/>
          <w:szCs w:val="24"/>
          <w:lang w:eastAsia="ar-SA"/>
        </w:rPr>
        <w:t>Installazione di nuovi elementi radianti in alluminio ad alte prestazioni dimensionati in funzione dei seguenti livelli di fabbisogno energetico, nelle aree oggetto di ridistribuzione funzionale degli spazi:</w:t>
      </w:r>
    </w:p>
    <w:p w:rsidR="00A01FCB" w:rsidRDefault="00A01FCB" w:rsidP="00A01FCB">
      <w:pPr>
        <w:pStyle w:val="Paragrafoelenco"/>
        <w:numPr>
          <w:ilvl w:val="0"/>
          <w:numId w:val="8"/>
        </w:numPr>
      </w:pPr>
      <w:r>
        <w:rPr>
          <w:rFonts w:ascii="Times New Roman" w:eastAsia="Times New Roman" w:hAnsi="Times New Roman" w:cs="Times New Roman"/>
          <w:spacing w:val="-3"/>
          <w:sz w:val="24"/>
          <w:szCs w:val="24"/>
          <w:lang w:eastAsia="ar-SA"/>
        </w:rPr>
        <w:t>35 W/mc per gli spazi comuni;</w:t>
      </w:r>
    </w:p>
    <w:p w:rsidR="00A01FCB" w:rsidRDefault="00A01FCB" w:rsidP="00A01FCB">
      <w:pPr>
        <w:pStyle w:val="Paragrafoelenco"/>
        <w:numPr>
          <w:ilvl w:val="0"/>
          <w:numId w:val="8"/>
        </w:numPr>
      </w:pPr>
      <w:r>
        <w:rPr>
          <w:rFonts w:ascii="Times New Roman" w:eastAsia="Times New Roman" w:hAnsi="Times New Roman" w:cs="Times New Roman"/>
          <w:spacing w:val="-3"/>
          <w:sz w:val="24"/>
          <w:szCs w:val="24"/>
          <w:lang w:eastAsia="ar-SA"/>
        </w:rPr>
        <w:t>40 W/mc per le camere e gli ambulatori;</w:t>
      </w:r>
    </w:p>
    <w:p w:rsidR="00A01FCB" w:rsidRDefault="00A01FCB" w:rsidP="00A01FCB">
      <w:pPr>
        <w:pStyle w:val="Paragrafoelenco"/>
        <w:numPr>
          <w:ilvl w:val="0"/>
          <w:numId w:val="8"/>
        </w:numPr>
      </w:pPr>
      <w:r>
        <w:rPr>
          <w:rFonts w:ascii="Times New Roman" w:eastAsia="Times New Roman" w:hAnsi="Times New Roman" w:cs="Times New Roman"/>
          <w:spacing w:val="-3"/>
          <w:sz w:val="24"/>
          <w:szCs w:val="24"/>
          <w:lang w:eastAsia="ar-SA"/>
        </w:rPr>
        <w:t>50 W/mc per i locali wc;</w:t>
      </w:r>
    </w:p>
    <w:p w:rsidR="00A01FCB" w:rsidRDefault="00A01FCB" w:rsidP="00A01FCB">
      <w:pPr>
        <w:pStyle w:val="Paragrafoelenco"/>
        <w:numPr>
          <w:ilvl w:val="0"/>
          <w:numId w:val="7"/>
        </w:num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Rifacimento dell’impianto di distribuzione, compreso i collettori ed i terminali,  dalle linee montanti esistenti in acciaio poste all’interno del cavedio impianti.</w:t>
      </w: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Nel dettaglio si illustrano ad ogni livello l’entità delle lavorazioni previste:</w:t>
      </w: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b/>
          <w:spacing w:val="-3"/>
          <w:sz w:val="24"/>
          <w:szCs w:val="24"/>
          <w:lang w:eastAsia="ar-SA"/>
        </w:rPr>
        <w:t>Piano 2° seminterrato, blocco “spogliatoio personale”</w:t>
      </w:r>
      <w:r>
        <w:rPr>
          <w:rFonts w:ascii="Times New Roman" w:eastAsia="Times New Roman" w:hAnsi="Times New Roman" w:cs="Times New Roman"/>
          <w:spacing w:val="-3"/>
          <w:sz w:val="24"/>
          <w:szCs w:val="24"/>
          <w:lang w:eastAsia="ar-SA"/>
        </w:rPr>
        <w:t>: realizzazione di nuovo collettore complanare di distribuzione  e nuove linee di alimentazione in PE-Xa (multistrato) coibentato, fino ai nuovi terminali in alluminio dotati di valvole termostatiche;</w:t>
      </w: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b/>
          <w:spacing w:val="-3"/>
          <w:sz w:val="24"/>
          <w:szCs w:val="24"/>
          <w:lang w:eastAsia="ar-SA"/>
        </w:rPr>
        <w:t>Piano 1° seminterrato, blocco “Poliambulatorio”</w:t>
      </w:r>
      <w:r>
        <w:rPr>
          <w:rFonts w:ascii="Times New Roman" w:eastAsia="Times New Roman" w:hAnsi="Times New Roman" w:cs="Times New Roman"/>
          <w:spacing w:val="-3"/>
          <w:sz w:val="24"/>
          <w:szCs w:val="24"/>
          <w:lang w:eastAsia="ar-SA"/>
        </w:rPr>
        <w:t>: realizzazione di n. 2 nuovi allacci al collettore esistente per l’installazione di n. 2 nuovi radiatori completi di valvole termostatiche  a servizio dei wc-personale, ed installazione di valvole termostatiche sui radiatori non oggetto d’intervento;</w:t>
      </w: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b/>
          <w:spacing w:val="-3"/>
          <w:sz w:val="24"/>
          <w:szCs w:val="24"/>
          <w:lang w:eastAsia="ar-SA"/>
        </w:rPr>
        <w:t>Piano terra, blocco “camere”</w:t>
      </w:r>
      <w:r>
        <w:rPr>
          <w:rFonts w:ascii="Times New Roman" w:eastAsia="Times New Roman" w:hAnsi="Times New Roman" w:cs="Times New Roman"/>
          <w:spacing w:val="-3"/>
          <w:sz w:val="24"/>
          <w:szCs w:val="24"/>
          <w:lang w:eastAsia="ar-SA"/>
        </w:rPr>
        <w:t>: installazione di valvole termostatiche ai radiatori non oggetto d’intervento ed installazione di nuovi terminali radianti in alluminio dotati di valvole termostatiche  ed opportunamente dimensionati in base al fabbisogno energetico di progetto, in  funzione della ridistribuzione architettonica degli spazi wc.</w:t>
      </w: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b/>
          <w:spacing w:val="-3"/>
          <w:sz w:val="24"/>
          <w:szCs w:val="24"/>
          <w:lang w:eastAsia="ar-SA"/>
        </w:rPr>
        <w:t>Piano terra, blocco “ ambulatorio”</w:t>
      </w:r>
      <w:r>
        <w:rPr>
          <w:rFonts w:ascii="Times New Roman" w:eastAsia="Times New Roman" w:hAnsi="Times New Roman" w:cs="Times New Roman"/>
          <w:spacing w:val="-3"/>
          <w:sz w:val="24"/>
          <w:szCs w:val="24"/>
          <w:lang w:eastAsia="ar-SA"/>
        </w:rPr>
        <w:t>: installazione di nuovi terminali radianti in alluminio dotati di valvole termostatiche  ed opportunamente dimensionati in base al fabbisogno energetico di progetto, in funzione della ridistribuzione architettonica degli spazi. L’intervento prevede il recupero dei collettori e delle linee esistenti compatibili con il nuovo lay out. Si prevede inoltre l’installazione di valvole termostatiche ai radiatori non oggetto d’intervento;</w:t>
      </w:r>
    </w:p>
    <w:p w:rsidR="00A01FCB" w:rsidRDefault="00A01FCB" w:rsidP="00A01FCB">
      <w:pPr>
        <w:rPr>
          <w:rFonts w:ascii="Times New Roman" w:eastAsia="Times New Roman" w:hAnsi="Times New Roman" w:cs="Times New Roman"/>
          <w:spacing w:val="-3"/>
          <w:sz w:val="24"/>
          <w:szCs w:val="24"/>
          <w:lang w:eastAsia="ar-SA"/>
        </w:rPr>
      </w:pPr>
      <w:r>
        <w:rPr>
          <w:rFonts w:ascii="Times New Roman" w:eastAsia="Times New Roman" w:hAnsi="Times New Roman" w:cs="Times New Roman"/>
          <w:b/>
          <w:spacing w:val="-3"/>
          <w:sz w:val="24"/>
          <w:szCs w:val="24"/>
          <w:lang w:eastAsia="ar-SA"/>
        </w:rPr>
        <w:t>Piano 1° blocco “camere” e “ambulatori”</w:t>
      </w:r>
      <w:r>
        <w:rPr>
          <w:rFonts w:ascii="Times New Roman" w:eastAsia="Times New Roman" w:hAnsi="Times New Roman" w:cs="Times New Roman"/>
          <w:spacing w:val="-3"/>
          <w:sz w:val="24"/>
          <w:szCs w:val="24"/>
          <w:lang w:eastAsia="ar-SA"/>
        </w:rPr>
        <w:t>: è previsto il rifacimento dell’intero impianto di distribuzione a partire dalle montanti in acciaio poste all’interno del cavedio impianti. Da queste l’intervento prevede lo stacco dalle valvole di piano, con la realizzazione di nuove linee principali in PE-Xa (multistrato) coibentato, fino al collettore di distribuzione posto in posizione centrale rispetto gli spazi da servire al fine di ridurre squilibri di portata. Dal collettore di distribuzione a controsoffitto si diramano le nuove linee fino ai n.4 collettori complanari di alimentazione dei terminali radianti, dotati di valvole termostatiche  ed opportunamente dimensionati in base al fabbisogno energetico di progetto.</w:t>
      </w:r>
    </w:p>
    <w:p w:rsidR="00A01FCB" w:rsidRDefault="00A01FCB" w:rsidP="00A01FCB">
      <w:pPr>
        <w:spacing w:line="360" w:lineRule="auto"/>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Le coibentazioni per l’acqua calda in acciaio saranno realizzate in guaina di elastomero espanso a cellule chiuse, con barriera al vapore, di spessore valido per una conducibilità termica 40°C inferiore di λ = 0.036 W/mK e comunque rispondente alla normativa di legge ( D.Lgs311/06 , UNI11300 ).</w:t>
      </w:r>
    </w:p>
    <w:p w:rsidR="00A01FCB" w:rsidRDefault="004D7E08" w:rsidP="00610D8B">
      <w:pPr>
        <w:pStyle w:val="Titolo3"/>
      </w:pPr>
      <w:bookmarkStart w:id="23" w:name="_Toc458010501"/>
      <w:r>
        <w:lastRenderedPageBreak/>
        <w:t>3</w:t>
      </w:r>
      <w:r w:rsidR="00610D8B">
        <w:t xml:space="preserve">.1 </w:t>
      </w:r>
      <w:r w:rsidR="00A01FCB">
        <w:t>Descrizione tubazione in PE-Xa</w:t>
      </w:r>
      <w:bookmarkEnd w:id="23"/>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Tubo in polietilene reticolato Pe-Xa ottenuti con il sistema di reticolazione a perossidi, ed è classificato nel gruppo Pe-Xa, il tubo è in possesso di un’elevata resistenza alle alte pressioni e alle alte temperature, quindi si incrementa durabilità e qualità del sistema di applicazione.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tubo in Pe-Xa è realizzato in tre strati: lo strato interno, in Pe-Xa, in polietilene ad alta densità reticolato secondo il metodo “A”, lo strato intermedio in materiale polimerico altamente adesivo, lo stato esterno, in EVOH, etilen-vinil-alcool è una barriera di alcune decine di micron che rende il tubo praticamente impermeabile all’ossigeno riducendo così i problemi corrosivi negli impianti di riscaldamento.</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La reticolazione trasforma l’originale struttura termo plastica del polietilene, in una struttura termostabile con le seguenti proprietà:</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Incremento della resistenza a trazione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Incremento della resistenza a rottura per criccatura</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Miglioramento della resistenza allo scoppio per pressione, anche a lungo termine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Riduzione degli allungamenti in prossimità del punto di rottura</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Miglioramento delle proprietà di stabilità ad alte temperature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Miglioramento delle proprietà dimensionali</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Miglioramento delle proprietà di resistenza alle alte temperature nell’uso con acqua</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Resistenza alla corrosione da solventi, olii , acqua , senza produrre scaglie , corrosione o invecchiamento.</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p>
    <w:p w:rsidR="00A01FCB" w:rsidRDefault="004D7E08" w:rsidP="00610D8B">
      <w:pPr>
        <w:pStyle w:val="Titolo3"/>
      </w:pPr>
      <w:bookmarkStart w:id="24" w:name="_Toc458010502"/>
      <w:r>
        <w:t>3</w:t>
      </w:r>
      <w:r w:rsidR="00610D8B">
        <w:t xml:space="preserve">.2 </w:t>
      </w:r>
      <w:r w:rsidR="00A01FCB">
        <w:t>Descrizione radiatori</w:t>
      </w:r>
      <w:bookmarkEnd w:id="24"/>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Radiatore componibile in alluminio pressofuso di profondità 80 mm.</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suo design concilia la ricerca estetica con la migliore funzionalità ai fini del rendimento termico. Gli elementi singoli del radiatore sono ottenuti con lega di alluminio, costantemente controllata sotto il profilo della omogeneità e in conformità alle norme per quanto concerne la sua composizione.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L’operazione di verniciatura comprende un pre-trattamento chimico-fisico che precede un duplice processo di finitura: l’applicazione di un primo strato di vernice per anaforesi e, a seguire, una</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verniciatura per via elettrostatica con polveri epossipoliesteri per conferire al radiatore l’aspetto finale nel colore bianco RAL 9010.</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Tutti i radiatori sono collaudati in pressione a 9 bar.</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Ciascun radiatore viene poi ricoperto con un film di polietilene termoretraibile - da asportarsi al termine dei lavori di installazione - e viene inserito in una robusta scatola di cartone, che riporta all’esterno i dati identificativi del prodotto.</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Le predette operazioni sono opportunamente intervallate da controlli qualitativi (strumentali e visivi).</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p>
    <w:p w:rsidR="00A01FCB" w:rsidRDefault="004D7E08" w:rsidP="00610D8B">
      <w:pPr>
        <w:pStyle w:val="Titolo3"/>
      </w:pPr>
      <w:bookmarkStart w:id="25" w:name="_Toc458010503"/>
      <w:r>
        <w:t>3</w:t>
      </w:r>
      <w:r w:rsidR="00610D8B">
        <w:t xml:space="preserve">.3 </w:t>
      </w:r>
      <w:r w:rsidR="00A01FCB">
        <w:t>Descrizione valvola termostatica</w:t>
      </w:r>
      <w:bookmarkEnd w:id="25"/>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Il dispositivo di comando della valvola termostatica è un regolatore proporzionale di temperatura, costituito da un soffietto contenente uno specifico liquido termostatico. All’aumentare della</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temperatura, il liquido aumenta di volume e provoca la dilatazione del soffietto. Con la diminuzione della temperatura si verifica il processo inverso; il soffietto si contrae per effetto della spinta della</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molla di contrasto. I movimenti assiali dell’elemento sensibile vengono trasmessi all’attuatore della valvola tramite l’asta di collegamento, regolando così il flusso del liquido nel corpo scaldante.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Caratteristiche tecniche valvole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Materiale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Corpo: ottone UNI EN 12165 CW617N, cromato</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Asta di comando otturatore: acciaio Inox UNI EN 10088-3 (AISI 303)</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lastRenderedPageBreak/>
        <w:t>Tenute idrauliche: EPDM</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Cappuccio di protezione: ABS (RAL 9010)</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Prestazioni</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Fluido d’impiego: acqua, soluzioni glicolate</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Max percentuale glicole: 30%</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Pressione differenziale max con comando montato: 1 bar</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Pressione max esercizio: 10 bar</w:t>
      </w:r>
    </w:p>
    <w:p w:rsidR="00A01FCB" w:rsidRDefault="00A01FCB" w:rsidP="00A01FCB">
      <w:pPr>
        <w:autoSpaceDE w:val="0"/>
        <w:autoSpaceDN w:val="0"/>
        <w:adjustRightInd w:val="0"/>
        <w:spacing w:after="0" w:line="240" w:lineRule="auto"/>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Campo temperatura fluido vettore: 5÷100°C</w:t>
      </w:r>
    </w:p>
    <w:p w:rsidR="00A01FCB" w:rsidRDefault="00A01FCB" w:rsidP="00A01FCB">
      <w:pPr>
        <w:rPr>
          <w:rFonts w:ascii="Times New Roman" w:eastAsia="Times New Roman" w:hAnsi="Times New Roman" w:cs="Times New Roman"/>
          <w:spacing w:val="-3"/>
          <w:sz w:val="24"/>
          <w:szCs w:val="24"/>
          <w:lang w:eastAsia="ar-SA"/>
        </w:rPr>
      </w:pPr>
    </w:p>
    <w:p w:rsidR="00A01FCB" w:rsidRDefault="004D7E08" w:rsidP="00610D8B">
      <w:pPr>
        <w:pStyle w:val="Titolo3"/>
      </w:pPr>
      <w:bookmarkStart w:id="26" w:name="_Toc458010504"/>
      <w:r>
        <w:t>3</w:t>
      </w:r>
      <w:r w:rsidR="00610D8B">
        <w:t>.4 tabulati di calcolo</w:t>
      </w:r>
      <w:bookmarkEnd w:id="26"/>
    </w:p>
    <w:tbl>
      <w:tblPr>
        <w:tblW w:w="10200" w:type="dxa"/>
        <w:tblInd w:w="55" w:type="dxa"/>
        <w:tblCellMar>
          <w:left w:w="70" w:type="dxa"/>
          <w:right w:w="70" w:type="dxa"/>
        </w:tblCellMar>
        <w:tblLook w:val="04A0" w:firstRow="1" w:lastRow="0" w:firstColumn="1" w:lastColumn="0" w:noHBand="0" w:noVBand="1"/>
      </w:tblPr>
      <w:tblGrid>
        <w:gridCol w:w="2320"/>
        <w:gridCol w:w="960"/>
        <w:gridCol w:w="960"/>
        <w:gridCol w:w="1020"/>
        <w:gridCol w:w="1060"/>
        <w:gridCol w:w="1620"/>
        <w:gridCol w:w="920"/>
        <w:gridCol w:w="1340"/>
      </w:tblGrid>
      <w:tr w:rsidR="00A01FCB" w:rsidTr="00A01FCB">
        <w:trPr>
          <w:trHeight w:val="645"/>
        </w:trPr>
        <w:tc>
          <w:tcPr>
            <w:tcW w:w="2320" w:type="dxa"/>
            <w:tcBorders>
              <w:top w:val="single" w:sz="8" w:space="0" w:color="auto"/>
              <w:left w:val="single" w:sz="8" w:space="0" w:color="auto"/>
              <w:bottom w:val="single" w:sz="8" w:space="0" w:color="auto"/>
              <w:right w:val="single" w:sz="8" w:space="0" w:color="auto"/>
            </w:tcBorders>
            <w:noWrap/>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P-2_spogliotoio</w:t>
            </w:r>
          </w:p>
        </w:tc>
        <w:tc>
          <w:tcPr>
            <w:tcW w:w="9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9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102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62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92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4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area spogliatoio</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40,00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120,00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6.000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45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corridoio</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7,38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22,14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775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6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ingresso</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13,78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41,34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1.447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11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disimpegno wc</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9,30</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3,00</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27,90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1.395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11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wc1</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8,10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405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111,10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wc disabili</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3,8</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10,26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513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lavanderia</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14,52</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39,20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1.372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11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spogliatoio personale 2</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23,00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69,00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3.450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26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deposito sporco</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10,67</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28,81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1.008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8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wc disabili</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4,9</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13,23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662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320"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antibagno / docce</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6,4</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w:t>
            </w:r>
          </w:p>
        </w:tc>
        <w:tc>
          <w:tcPr>
            <w:tcW w:w="102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19,20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2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960 </w:t>
            </w:r>
          </w:p>
        </w:tc>
        <w:tc>
          <w:tcPr>
            <w:tcW w:w="92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4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8 </w:t>
            </w:r>
          </w:p>
        </w:tc>
      </w:tr>
      <w:tr w:rsidR="00A01FCB" w:rsidTr="00A01FCB">
        <w:trPr>
          <w:trHeight w:val="315"/>
        </w:trPr>
        <w:tc>
          <w:tcPr>
            <w:tcW w:w="2320" w:type="dxa"/>
            <w:tcBorders>
              <w:top w:val="nil"/>
              <w:left w:val="single" w:sz="8" w:space="0" w:color="auto"/>
              <w:bottom w:val="single" w:sz="8"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w:t>
            </w:r>
          </w:p>
        </w:tc>
        <w:tc>
          <w:tcPr>
            <w:tcW w:w="960" w:type="dxa"/>
            <w:tcBorders>
              <w:top w:val="nil"/>
              <w:left w:val="nil"/>
              <w:bottom w:val="single" w:sz="8"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960" w:type="dxa"/>
            <w:tcBorders>
              <w:top w:val="nil"/>
              <w:left w:val="nil"/>
              <w:bottom w:val="single" w:sz="8"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020" w:type="dxa"/>
            <w:tcBorders>
              <w:top w:val="nil"/>
              <w:left w:val="nil"/>
              <w:bottom w:val="single" w:sz="8"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w:t>
            </w:r>
          </w:p>
        </w:tc>
        <w:tc>
          <w:tcPr>
            <w:tcW w:w="1060" w:type="dxa"/>
            <w:tcBorders>
              <w:top w:val="nil"/>
              <w:left w:val="nil"/>
              <w:bottom w:val="single" w:sz="8"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w:t>
            </w:r>
          </w:p>
        </w:tc>
        <w:tc>
          <w:tcPr>
            <w:tcW w:w="1620" w:type="dxa"/>
            <w:tcBorders>
              <w:top w:val="nil"/>
              <w:left w:val="nil"/>
              <w:bottom w:val="single" w:sz="8"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w:t>
            </w:r>
          </w:p>
        </w:tc>
        <w:tc>
          <w:tcPr>
            <w:tcW w:w="920" w:type="dxa"/>
            <w:tcBorders>
              <w:top w:val="nil"/>
              <w:left w:val="nil"/>
              <w:bottom w:val="single" w:sz="8"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w:t>
            </w:r>
          </w:p>
        </w:tc>
        <w:tc>
          <w:tcPr>
            <w:tcW w:w="1340" w:type="dxa"/>
            <w:tcBorders>
              <w:top w:val="nil"/>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r>
      <w:tr w:rsidR="00A01FCB" w:rsidTr="00A01FCB">
        <w:trPr>
          <w:trHeight w:val="315"/>
        </w:trPr>
        <w:tc>
          <w:tcPr>
            <w:tcW w:w="6320" w:type="dxa"/>
            <w:gridSpan w:val="5"/>
            <w:tcBorders>
              <w:top w:val="single" w:sz="8" w:space="0" w:color="auto"/>
              <w:left w:val="single" w:sz="8" w:space="0" w:color="auto"/>
              <w:bottom w:val="single" w:sz="8" w:space="0" w:color="auto"/>
              <w:right w:val="nil"/>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620" w:type="dxa"/>
            <w:tcBorders>
              <w:top w:val="nil"/>
              <w:left w:val="nil"/>
              <w:bottom w:val="single" w:sz="8" w:space="0" w:color="auto"/>
              <w:right w:val="single" w:sz="8" w:space="0" w:color="auto"/>
            </w:tcBorders>
            <w:noWrap/>
            <w:vAlign w:val="center"/>
            <w:hideMark/>
          </w:tcPr>
          <w:p w:rsidR="00A01FCB" w:rsidRDefault="00A01FCB">
            <w:pPr>
              <w:spacing w:after="0" w:line="240" w:lineRule="auto"/>
              <w:rPr>
                <w:rFonts w:ascii="Tahoma" w:eastAsia="Times New Roman" w:hAnsi="Tahoma" w:cs="Tahoma"/>
                <w:b/>
                <w:bCs/>
                <w:color w:val="000000"/>
                <w:u w:val="single"/>
                <w:lang w:eastAsia="it-IT"/>
              </w:rPr>
            </w:pPr>
            <w:r>
              <w:rPr>
                <w:rFonts w:ascii="Tahoma" w:eastAsia="Times New Roman" w:hAnsi="Tahoma" w:cs="Tahoma"/>
                <w:b/>
                <w:bCs/>
                <w:color w:val="000000"/>
                <w:u w:val="single"/>
                <w:lang w:eastAsia="it-IT"/>
              </w:rPr>
              <w:t xml:space="preserve">    17.986,76 </w:t>
            </w:r>
          </w:p>
        </w:tc>
        <w:tc>
          <w:tcPr>
            <w:tcW w:w="920" w:type="dxa"/>
            <w:tcBorders>
              <w:top w:val="nil"/>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340" w:type="dxa"/>
            <w:tcBorders>
              <w:top w:val="nil"/>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139 </w:t>
            </w:r>
          </w:p>
        </w:tc>
      </w:tr>
    </w:tbl>
    <w:p w:rsidR="00A01FCB" w:rsidRDefault="00A01FCB"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tbl>
      <w:tblPr>
        <w:tblW w:w="10336" w:type="dxa"/>
        <w:tblInd w:w="55" w:type="dxa"/>
        <w:tblCellMar>
          <w:left w:w="70" w:type="dxa"/>
          <w:right w:w="70" w:type="dxa"/>
        </w:tblCellMar>
        <w:tblLook w:val="04A0" w:firstRow="1" w:lastRow="0" w:firstColumn="1" w:lastColumn="0" w:noHBand="0" w:noVBand="1"/>
      </w:tblPr>
      <w:tblGrid>
        <w:gridCol w:w="2283"/>
        <w:gridCol w:w="993"/>
        <w:gridCol w:w="1000"/>
        <w:gridCol w:w="940"/>
        <w:gridCol w:w="1200"/>
        <w:gridCol w:w="1680"/>
        <w:gridCol w:w="940"/>
        <w:gridCol w:w="1300"/>
      </w:tblGrid>
      <w:tr w:rsidR="00A01FCB" w:rsidTr="00A01FCB">
        <w:trPr>
          <w:trHeight w:val="645"/>
        </w:trPr>
        <w:tc>
          <w:tcPr>
            <w:tcW w:w="2283" w:type="dxa"/>
            <w:tcBorders>
              <w:top w:val="single" w:sz="8" w:space="0" w:color="auto"/>
              <w:left w:val="single" w:sz="8" w:space="0" w:color="auto"/>
              <w:bottom w:val="single" w:sz="8" w:space="0" w:color="auto"/>
              <w:right w:val="single" w:sz="8" w:space="0" w:color="auto"/>
            </w:tcBorders>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P-1 poliambulatorio</w:t>
            </w:r>
          </w:p>
        </w:tc>
        <w:tc>
          <w:tcPr>
            <w:tcW w:w="993"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10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94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2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68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94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283" w:type="dxa"/>
            <w:tcBorders>
              <w:top w:val="single" w:sz="4" w:space="0" w:color="auto"/>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PERSONALE 1 </w:t>
            </w:r>
          </w:p>
        </w:tc>
        <w:tc>
          <w:tcPr>
            <w:tcW w:w="993"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3,9</w:t>
            </w:r>
          </w:p>
        </w:tc>
        <w:tc>
          <w:tcPr>
            <w:tcW w:w="100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94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10,53 </w:t>
            </w:r>
          </w:p>
        </w:tc>
        <w:tc>
          <w:tcPr>
            <w:tcW w:w="1200" w:type="dxa"/>
            <w:tcBorders>
              <w:top w:val="single" w:sz="4" w:space="0" w:color="auto"/>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8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527 </w:t>
            </w:r>
          </w:p>
        </w:tc>
        <w:tc>
          <w:tcPr>
            <w:tcW w:w="940" w:type="dxa"/>
            <w:tcBorders>
              <w:top w:val="single" w:sz="4" w:space="0" w:color="auto"/>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w:t>
            </w:r>
          </w:p>
        </w:tc>
        <w:tc>
          <w:tcPr>
            <w:tcW w:w="1300" w:type="dxa"/>
            <w:tcBorders>
              <w:top w:val="single" w:sz="4" w:space="0" w:color="auto"/>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PERSONALE 2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3,9</w:t>
            </w:r>
          </w:p>
        </w:tc>
        <w:tc>
          <w:tcPr>
            <w:tcW w:w="100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w:t>
            </w:r>
          </w:p>
        </w:tc>
        <w:tc>
          <w:tcPr>
            <w:tcW w:w="9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10,53 </w:t>
            </w:r>
          </w:p>
        </w:tc>
        <w:tc>
          <w:tcPr>
            <w:tcW w:w="120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68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527 </w:t>
            </w:r>
          </w:p>
        </w:tc>
        <w:tc>
          <w:tcPr>
            <w:tcW w:w="94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r>
      <w:tr w:rsidR="00A01FCB" w:rsidTr="00A01FCB">
        <w:trPr>
          <w:trHeight w:val="315"/>
        </w:trPr>
        <w:tc>
          <w:tcPr>
            <w:tcW w:w="2283" w:type="dxa"/>
            <w:noWrap/>
            <w:vAlign w:val="center"/>
            <w:hideMark/>
          </w:tcPr>
          <w:p w:rsidR="00A01FCB" w:rsidRDefault="00A01FCB">
            <w:pPr>
              <w:spacing w:after="0"/>
              <w:rPr>
                <w:rFonts w:cs="Times New Roman"/>
              </w:rPr>
            </w:pPr>
          </w:p>
        </w:tc>
        <w:tc>
          <w:tcPr>
            <w:tcW w:w="993" w:type="dxa"/>
            <w:tcBorders>
              <w:top w:val="nil"/>
              <w:left w:val="single" w:sz="4" w:space="0" w:color="auto"/>
              <w:bottom w:val="nil"/>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000" w:type="dxa"/>
            <w:tcBorders>
              <w:top w:val="nil"/>
              <w:left w:val="nil"/>
              <w:bottom w:val="nil"/>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940" w:type="dxa"/>
            <w:tcBorders>
              <w:top w:val="nil"/>
              <w:left w:val="nil"/>
              <w:bottom w:val="nil"/>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200" w:type="dxa"/>
            <w:tcBorders>
              <w:top w:val="nil"/>
              <w:left w:val="nil"/>
              <w:bottom w:val="nil"/>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w:t>
            </w:r>
          </w:p>
        </w:tc>
        <w:tc>
          <w:tcPr>
            <w:tcW w:w="1680" w:type="dxa"/>
            <w:tcBorders>
              <w:top w:val="nil"/>
              <w:left w:val="nil"/>
              <w:bottom w:val="nil"/>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940" w:type="dxa"/>
            <w:tcBorders>
              <w:top w:val="nil"/>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w:t>
            </w:r>
          </w:p>
        </w:tc>
        <w:tc>
          <w:tcPr>
            <w:tcW w:w="1300" w:type="dxa"/>
            <w:tcBorders>
              <w:top w:val="nil"/>
              <w:left w:val="nil"/>
              <w:bottom w:val="nil"/>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r>
      <w:tr w:rsidR="00A01FCB" w:rsidTr="00A01FCB">
        <w:trPr>
          <w:trHeight w:val="315"/>
        </w:trPr>
        <w:tc>
          <w:tcPr>
            <w:tcW w:w="6416" w:type="dxa"/>
            <w:gridSpan w:val="5"/>
            <w:tcBorders>
              <w:top w:val="single" w:sz="8" w:space="0" w:color="auto"/>
              <w:left w:val="single" w:sz="8" w:space="0" w:color="auto"/>
              <w:bottom w:val="single" w:sz="8" w:space="0" w:color="auto"/>
              <w:right w:val="nil"/>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680" w:type="dxa"/>
            <w:tcBorders>
              <w:top w:val="single" w:sz="8" w:space="0" w:color="auto"/>
              <w:left w:val="nil"/>
              <w:bottom w:val="single" w:sz="8" w:space="0" w:color="auto"/>
              <w:right w:val="single" w:sz="8" w:space="0" w:color="auto"/>
            </w:tcBorders>
            <w:noWrap/>
            <w:vAlign w:val="center"/>
            <w:hideMark/>
          </w:tcPr>
          <w:p w:rsidR="00A01FCB" w:rsidRDefault="00A01FCB">
            <w:pPr>
              <w:spacing w:after="0" w:line="240" w:lineRule="auto"/>
              <w:rPr>
                <w:rFonts w:ascii="Tahoma" w:eastAsia="Times New Roman" w:hAnsi="Tahoma" w:cs="Tahoma"/>
                <w:b/>
                <w:bCs/>
                <w:color w:val="000000"/>
                <w:lang w:eastAsia="it-IT"/>
              </w:rPr>
            </w:pPr>
            <w:r>
              <w:rPr>
                <w:rFonts w:ascii="Tahoma" w:eastAsia="Times New Roman" w:hAnsi="Tahoma" w:cs="Tahoma"/>
                <w:b/>
                <w:bCs/>
                <w:color w:val="000000"/>
                <w:lang w:eastAsia="it-IT"/>
              </w:rPr>
              <w:t xml:space="preserve">       1.053,00 </w:t>
            </w:r>
          </w:p>
        </w:tc>
        <w:tc>
          <w:tcPr>
            <w:tcW w:w="940" w:type="dxa"/>
            <w:tcBorders>
              <w:top w:val="nil"/>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300" w:type="dxa"/>
            <w:tcBorders>
              <w:top w:val="single" w:sz="8" w:space="0" w:color="auto"/>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   </w:t>
            </w:r>
          </w:p>
        </w:tc>
      </w:tr>
    </w:tbl>
    <w:p w:rsidR="00A01FCB" w:rsidRDefault="00A01FCB" w:rsidP="00A01FCB">
      <w:pPr>
        <w:rPr>
          <w:rFonts w:ascii="Times New Roman" w:eastAsia="Times New Roman" w:hAnsi="Times New Roman" w:cs="Times New Roman"/>
          <w:spacing w:val="-3"/>
          <w:sz w:val="24"/>
          <w:szCs w:val="24"/>
          <w:lang w:eastAsia="ar-SA"/>
        </w:rPr>
      </w:pPr>
    </w:p>
    <w:tbl>
      <w:tblPr>
        <w:tblW w:w="10387" w:type="dxa"/>
        <w:tblInd w:w="55" w:type="dxa"/>
        <w:tblCellMar>
          <w:left w:w="70" w:type="dxa"/>
          <w:right w:w="70" w:type="dxa"/>
        </w:tblCellMar>
        <w:tblLook w:val="04A0" w:firstRow="1" w:lastRow="0" w:firstColumn="1" w:lastColumn="0" w:noHBand="0" w:noVBand="1"/>
      </w:tblPr>
      <w:tblGrid>
        <w:gridCol w:w="2283"/>
        <w:gridCol w:w="993"/>
        <w:gridCol w:w="992"/>
        <w:gridCol w:w="992"/>
        <w:gridCol w:w="1060"/>
        <w:gridCol w:w="1540"/>
        <w:gridCol w:w="1227"/>
        <w:gridCol w:w="1300"/>
      </w:tblGrid>
      <w:tr w:rsidR="00A01FCB" w:rsidTr="00A01FCB">
        <w:trPr>
          <w:trHeight w:val="645"/>
        </w:trPr>
        <w:tc>
          <w:tcPr>
            <w:tcW w:w="2283" w:type="dxa"/>
            <w:tcBorders>
              <w:top w:val="single" w:sz="8" w:space="0" w:color="auto"/>
              <w:left w:val="single" w:sz="8" w:space="0" w:color="auto"/>
              <w:bottom w:val="single" w:sz="8" w:space="0" w:color="auto"/>
              <w:right w:val="single" w:sz="8" w:space="0" w:color="auto"/>
            </w:tcBorders>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P0_ CAMERE</w:t>
            </w:r>
          </w:p>
        </w:tc>
        <w:tc>
          <w:tcPr>
            <w:tcW w:w="993"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992"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992"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54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1227"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283" w:type="dxa"/>
            <w:tcBorders>
              <w:top w:val="single" w:sz="4" w:space="0" w:color="auto"/>
              <w:left w:val="single" w:sz="8" w:space="0" w:color="auto"/>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lastRenderedPageBreak/>
              <w:t xml:space="preserve"> SOGGIORNO PRANZO </w:t>
            </w:r>
          </w:p>
        </w:tc>
        <w:tc>
          <w:tcPr>
            <w:tcW w:w="993"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44,40 </w:t>
            </w:r>
          </w:p>
        </w:tc>
        <w:tc>
          <w:tcPr>
            <w:tcW w:w="992"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992"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124,32 </w:t>
            </w:r>
          </w:p>
        </w:tc>
        <w:tc>
          <w:tcPr>
            <w:tcW w:w="1060" w:type="dxa"/>
            <w:tcBorders>
              <w:top w:val="single" w:sz="4" w:space="0" w:color="auto"/>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4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4.973 </w:t>
            </w:r>
          </w:p>
        </w:tc>
        <w:tc>
          <w:tcPr>
            <w:tcW w:w="1227" w:type="dxa"/>
            <w:tcBorders>
              <w:top w:val="single" w:sz="4" w:space="0" w:color="auto"/>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single" w:sz="4" w:space="0" w:color="auto"/>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37 </w:t>
            </w:r>
          </w:p>
        </w:tc>
      </w:tr>
      <w:tr w:rsidR="00A01FCB" w:rsidTr="00A01FCB">
        <w:trPr>
          <w:trHeight w:val="300"/>
        </w:trPr>
        <w:tc>
          <w:tcPr>
            <w:tcW w:w="2283" w:type="dxa"/>
            <w:tcBorders>
              <w:top w:val="single" w:sz="4" w:space="0" w:color="auto"/>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1 </w:t>
            </w:r>
          </w:p>
        </w:tc>
        <w:tc>
          <w:tcPr>
            <w:tcW w:w="993"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w:t>
            </w:r>
          </w:p>
        </w:tc>
        <w:tc>
          <w:tcPr>
            <w:tcW w:w="992"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2,8</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8,40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420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2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4,22</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2,8</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11,82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591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3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4,45</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2,8</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12,46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623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4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2,77</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2,8</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7,76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388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5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4,3</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2,8</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12,04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602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15"/>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6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4,25</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2,8</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11,90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595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15"/>
        </w:trPr>
        <w:tc>
          <w:tcPr>
            <w:tcW w:w="6320" w:type="dxa"/>
            <w:gridSpan w:val="5"/>
            <w:tcBorders>
              <w:top w:val="single" w:sz="8" w:space="0" w:color="auto"/>
              <w:left w:val="single" w:sz="8" w:space="0" w:color="auto"/>
              <w:bottom w:val="single" w:sz="8" w:space="0" w:color="auto"/>
              <w:right w:val="nil"/>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540" w:type="dxa"/>
            <w:tcBorders>
              <w:top w:val="single" w:sz="8" w:space="0" w:color="auto"/>
              <w:left w:val="nil"/>
              <w:bottom w:val="single" w:sz="8" w:space="0" w:color="auto"/>
              <w:right w:val="single" w:sz="8" w:space="0" w:color="auto"/>
            </w:tcBorders>
            <w:noWrap/>
            <w:vAlign w:val="center"/>
            <w:hideMark/>
          </w:tcPr>
          <w:p w:rsidR="00A01FCB" w:rsidRDefault="00A01FCB">
            <w:pPr>
              <w:spacing w:after="0" w:line="240" w:lineRule="auto"/>
              <w:rPr>
                <w:rFonts w:ascii="Tahoma" w:eastAsia="Times New Roman" w:hAnsi="Tahoma" w:cs="Tahoma"/>
                <w:b/>
                <w:bCs/>
                <w:color w:val="000000"/>
                <w:lang w:eastAsia="it-IT"/>
              </w:rPr>
            </w:pPr>
            <w:r>
              <w:rPr>
                <w:rFonts w:ascii="Tahoma" w:eastAsia="Times New Roman" w:hAnsi="Tahoma" w:cs="Tahoma"/>
                <w:b/>
                <w:bCs/>
                <w:color w:val="000000"/>
                <w:lang w:eastAsia="it-IT"/>
              </w:rPr>
              <w:t xml:space="preserve">     8.191,40 </w:t>
            </w:r>
          </w:p>
        </w:tc>
        <w:tc>
          <w:tcPr>
            <w:tcW w:w="1227" w:type="dxa"/>
            <w:tcBorders>
              <w:top w:val="nil"/>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300" w:type="dxa"/>
            <w:tcBorders>
              <w:top w:val="single" w:sz="8" w:space="0" w:color="auto"/>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64,00 </w:t>
            </w:r>
          </w:p>
        </w:tc>
      </w:tr>
      <w:tr w:rsidR="00A01FCB" w:rsidTr="00A01FCB">
        <w:trPr>
          <w:trHeight w:val="645"/>
        </w:trPr>
        <w:tc>
          <w:tcPr>
            <w:tcW w:w="2283" w:type="dxa"/>
            <w:tcBorders>
              <w:top w:val="nil"/>
              <w:left w:val="single" w:sz="8" w:space="0" w:color="auto"/>
              <w:bottom w:val="single" w:sz="8" w:space="0" w:color="auto"/>
              <w:right w:val="single" w:sz="8" w:space="0" w:color="auto"/>
            </w:tcBorders>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P0_ AMBULATORIO</w:t>
            </w:r>
          </w:p>
        </w:tc>
        <w:tc>
          <w:tcPr>
            <w:tcW w:w="993"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992"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992"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060"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540"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1227"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00"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283" w:type="dxa"/>
            <w:tcBorders>
              <w:top w:val="single" w:sz="4" w:space="0" w:color="auto"/>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ATTITIVITA' MOTORIE 1 </w:t>
            </w:r>
          </w:p>
        </w:tc>
        <w:tc>
          <w:tcPr>
            <w:tcW w:w="993"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38,41 </w:t>
            </w:r>
          </w:p>
        </w:tc>
        <w:tc>
          <w:tcPr>
            <w:tcW w:w="992"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115,23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4.609,200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35,00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ATTITIVITA' MOTORIE 2 </w:t>
            </w:r>
          </w:p>
        </w:tc>
        <w:tc>
          <w:tcPr>
            <w:tcW w:w="993"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45,71 </w:t>
            </w:r>
          </w:p>
        </w:tc>
        <w:tc>
          <w:tcPr>
            <w:tcW w:w="992"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137,13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5.485,200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41,00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AMBULATORIO 1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20,30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60,90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2.436,000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18,00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AMBULATORIO 2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16,44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49,32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1.972,800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15,00 </w:t>
            </w:r>
          </w:p>
        </w:tc>
      </w:tr>
      <w:tr w:rsidR="00A01FCB" w:rsidTr="00A01FCB">
        <w:trPr>
          <w:trHeight w:val="315"/>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DISIMPEGNO AMBULATORIO </w:t>
            </w:r>
          </w:p>
        </w:tc>
        <w:tc>
          <w:tcPr>
            <w:tcW w:w="993"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9,53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992"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28,59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 </w:t>
            </w:r>
          </w:p>
        </w:tc>
        <w:tc>
          <w:tcPr>
            <w:tcW w:w="154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1.000,650 </w:t>
            </w:r>
          </w:p>
        </w:tc>
        <w:tc>
          <w:tcPr>
            <w:tcW w:w="1227"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8,00 </w:t>
            </w:r>
          </w:p>
        </w:tc>
      </w:tr>
      <w:tr w:rsidR="00A01FCB" w:rsidTr="00A01FCB">
        <w:trPr>
          <w:trHeight w:val="315"/>
        </w:trPr>
        <w:tc>
          <w:tcPr>
            <w:tcW w:w="6320" w:type="dxa"/>
            <w:gridSpan w:val="5"/>
            <w:tcBorders>
              <w:top w:val="single" w:sz="8" w:space="0" w:color="auto"/>
              <w:left w:val="single" w:sz="8" w:space="0" w:color="auto"/>
              <w:bottom w:val="single" w:sz="8" w:space="0" w:color="auto"/>
              <w:right w:val="nil"/>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540" w:type="dxa"/>
            <w:tcBorders>
              <w:top w:val="single" w:sz="8" w:space="0" w:color="auto"/>
              <w:left w:val="nil"/>
              <w:bottom w:val="single" w:sz="8" w:space="0" w:color="auto"/>
              <w:right w:val="single" w:sz="8" w:space="0" w:color="auto"/>
            </w:tcBorders>
            <w:noWrap/>
            <w:vAlign w:val="center"/>
            <w:hideMark/>
          </w:tcPr>
          <w:p w:rsidR="00A01FCB" w:rsidRDefault="00A01FCB">
            <w:pPr>
              <w:spacing w:after="0" w:line="240" w:lineRule="auto"/>
              <w:rPr>
                <w:rFonts w:ascii="Tahoma" w:eastAsia="Times New Roman" w:hAnsi="Tahoma" w:cs="Tahoma"/>
                <w:b/>
                <w:bCs/>
                <w:color w:val="000000"/>
                <w:lang w:eastAsia="it-IT"/>
              </w:rPr>
            </w:pPr>
            <w:r>
              <w:rPr>
                <w:rFonts w:ascii="Tahoma" w:eastAsia="Times New Roman" w:hAnsi="Tahoma" w:cs="Tahoma"/>
                <w:b/>
                <w:bCs/>
                <w:color w:val="000000"/>
                <w:lang w:eastAsia="it-IT"/>
              </w:rPr>
              <w:t xml:space="preserve">   15.503,85 </w:t>
            </w:r>
          </w:p>
        </w:tc>
        <w:tc>
          <w:tcPr>
            <w:tcW w:w="1227" w:type="dxa"/>
            <w:tcBorders>
              <w:top w:val="nil"/>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w:t>
            </w:r>
          </w:p>
        </w:tc>
        <w:tc>
          <w:tcPr>
            <w:tcW w:w="1300" w:type="dxa"/>
            <w:tcBorders>
              <w:top w:val="single" w:sz="8" w:space="0" w:color="auto"/>
              <w:left w:val="nil"/>
              <w:bottom w:val="single" w:sz="8"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117,00 </w:t>
            </w:r>
          </w:p>
        </w:tc>
      </w:tr>
    </w:tbl>
    <w:p w:rsidR="00A01FCB" w:rsidRDefault="00A01FCB" w:rsidP="00A01FCB">
      <w:pPr>
        <w:rPr>
          <w:rFonts w:ascii="Times New Roman" w:eastAsia="Times New Roman" w:hAnsi="Times New Roman" w:cs="Times New Roman"/>
          <w:spacing w:val="-3"/>
          <w:sz w:val="24"/>
          <w:szCs w:val="24"/>
          <w:lang w:eastAsia="ar-SA"/>
        </w:rPr>
      </w:pPr>
    </w:p>
    <w:tbl>
      <w:tblPr>
        <w:tblW w:w="10387" w:type="dxa"/>
        <w:tblInd w:w="55" w:type="dxa"/>
        <w:tblCellMar>
          <w:left w:w="70" w:type="dxa"/>
          <w:right w:w="70" w:type="dxa"/>
        </w:tblCellMar>
        <w:tblLook w:val="04A0" w:firstRow="1" w:lastRow="0" w:firstColumn="1" w:lastColumn="0" w:noHBand="0" w:noVBand="1"/>
      </w:tblPr>
      <w:tblGrid>
        <w:gridCol w:w="2283"/>
        <w:gridCol w:w="960"/>
        <w:gridCol w:w="1025"/>
        <w:gridCol w:w="1060"/>
        <w:gridCol w:w="1060"/>
        <w:gridCol w:w="1500"/>
        <w:gridCol w:w="1199"/>
        <w:gridCol w:w="1300"/>
      </w:tblGrid>
      <w:tr w:rsidR="00A01FCB" w:rsidTr="00A01FCB">
        <w:trPr>
          <w:trHeight w:val="870"/>
        </w:trPr>
        <w:tc>
          <w:tcPr>
            <w:tcW w:w="2283" w:type="dxa"/>
            <w:tcBorders>
              <w:top w:val="single" w:sz="8" w:space="0" w:color="auto"/>
              <w:left w:val="single" w:sz="8" w:space="0" w:color="auto"/>
              <w:bottom w:val="single" w:sz="8" w:space="0" w:color="auto"/>
              <w:right w:val="single" w:sz="8" w:space="0" w:color="auto"/>
            </w:tcBorders>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P1_ CAMERE</w:t>
            </w:r>
          </w:p>
        </w:tc>
        <w:tc>
          <w:tcPr>
            <w:tcW w:w="9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1025"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5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1199"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283" w:type="dxa"/>
            <w:tcBorders>
              <w:top w:val="single" w:sz="4" w:space="0" w:color="auto"/>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1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22,20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66,60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2.664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20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2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29,17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87,51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3.500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26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3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28,90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86,70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3.468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26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4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22,50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67,50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2.700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20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5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29,30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87,90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3.516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26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6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30,16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90,48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3.619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27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CAMERA 2L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21,50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64,50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2.580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20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CORRIDOIO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43,61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117,75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4.121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31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SOGG. ATT. RIABILITATIVE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57,91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162,15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6.486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48 </w:t>
            </w:r>
          </w:p>
        </w:tc>
      </w:tr>
      <w:tr w:rsidR="00A01FCB" w:rsidTr="00A01FCB">
        <w:trPr>
          <w:trHeight w:val="300"/>
        </w:trPr>
        <w:tc>
          <w:tcPr>
            <w:tcW w:w="2283" w:type="dxa"/>
            <w:tcBorders>
              <w:top w:val="nil"/>
              <w:left w:val="single" w:sz="8"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AMBULATORIO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30,70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92,10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3.684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t>
            </w:r>
            <w:r>
              <w:rPr>
                <w:rFonts w:ascii="Tahoma" w:eastAsia="Times New Roman" w:hAnsi="Tahoma" w:cs="Tahoma"/>
                <w:color w:val="000000"/>
                <w:lang w:eastAsia="it-IT"/>
              </w:rPr>
              <w:lastRenderedPageBreak/>
              <w:t xml:space="preserve">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lastRenderedPageBreak/>
              <w:t xml:space="preserve">            28 </w:t>
            </w:r>
          </w:p>
        </w:tc>
      </w:tr>
      <w:tr w:rsidR="00A01FCB" w:rsidTr="00A01FCB">
        <w:trPr>
          <w:trHeight w:val="300"/>
        </w:trPr>
        <w:tc>
          <w:tcPr>
            <w:tcW w:w="2283" w:type="dxa"/>
            <w:tcBorders>
              <w:top w:val="nil"/>
              <w:left w:val="single" w:sz="8" w:space="0" w:color="auto"/>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lastRenderedPageBreak/>
              <w:t xml:space="preserve"> AMBULATORIO </w:t>
            </w:r>
          </w:p>
        </w:tc>
        <w:tc>
          <w:tcPr>
            <w:tcW w:w="960" w:type="dxa"/>
            <w:tcBorders>
              <w:top w:val="nil"/>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22,40 </w:t>
            </w:r>
          </w:p>
        </w:tc>
        <w:tc>
          <w:tcPr>
            <w:tcW w:w="1025" w:type="dxa"/>
            <w:tcBorders>
              <w:top w:val="nil"/>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67,20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2.688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20 </w:t>
            </w:r>
          </w:p>
        </w:tc>
      </w:tr>
      <w:tr w:rsidR="00A01FCB" w:rsidTr="00A01FCB">
        <w:trPr>
          <w:trHeight w:val="300"/>
        </w:trPr>
        <w:tc>
          <w:tcPr>
            <w:tcW w:w="2283" w:type="dxa"/>
            <w:tcBorders>
              <w:top w:val="single" w:sz="4" w:space="0" w:color="auto"/>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1 </w:t>
            </w:r>
          </w:p>
        </w:tc>
        <w:tc>
          <w:tcPr>
            <w:tcW w:w="96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w:t>
            </w:r>
          </w:p>
        </w:tc>
        <w:tc>
          <w:tcPr>
            <w:tcW w:w="1025"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8,40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420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2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4,22</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11,82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591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3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4,45</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12,46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623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4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2,77</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7,76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388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5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4,3</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12,04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602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6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4,25</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11,90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595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 2L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3,51</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2,80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9,83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491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15"/>
        </w:trPr>
        <w:tc>
          <w:tcPr>
            <w:tcW w:w="7888" w:type="dxa"/>
            <w:gridSpan w:val="6"/>
            <w:tcBorders>
              <w:top w:val="single" w:sz="4" w:space="0" w:color="auto"/>
              <w:left w:val="single" w:sz="4" w:space="0" w:color="auto"/>
              <w:bottom w:val="single" w:sz="4" w:space="0" w:color="auto"/>
              <w:right w:val="single" w:sz="8" w:space="0" w:color="000000"/>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199" w:type="dxa"/>
            <w:tcBorders>
              <w:top w:val="single" w:sz="4" w:space="0" w:color="auto"/>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2.436,12 </w:t>
            </w:r>
          </w:p>
        </w:tc>
        <w:tc>
          <w:tcPr>
            <w:tcW w:w="130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323,00 </w:t>
            </w:r>
          </w:p>
        </w:tc>
      </w:tr>
      <w:tr w:rsidR="00A01FCB" w:rsidTr="00A01FCB">
        <w:trPr>
          <w:trHeight w:val="645"/>
        </w:trPr>
        <w:tc>
          <w:tcPr>
            <w:tcW w:w="2283" w:type="dxa"/>
            <w:tcBorders>
              <w:top w:val="nil"/>
              <w:left w:val="single" w:sz="8" w:space="0" w:color="auto"/>
              <w:bottom w:val="single" w:sz="8" w:space="0" w:color="auto"/>
              <w:right w:val="single" w:sz="8" w:space="0" w:color="auto"/>
            </w:tcBorders>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P1_ AMBULATORIO</w:t>
            </w:r>
          </w:p>
        </w:tc>
        <w:tc>
          <w:tcPr>
            <w:tcW w:w="960"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1025"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5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1199"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283" w:type="dxa"/>
            <w:tcBorders>
              <w:top w:val="single" w:sz="4" w:space="0" w:color="auto"/>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AMB. CHIRURGICO </w:t>
            </w:r>
          </w:p>
        </w:tc>
        <w:tc>
          <w:tcPr>
            <w:tcW w:w="960"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34,30 </w:t>
            </w:r>
          </w:p>
        </w:tc>
        <w:tc>
          <w:tcPr>
            <w:tcW w:w="1025"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102,90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4.116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31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AMB. CHIRURGICO </w:t>
            </w:r>
          </w:p>
        </w:tc>
        <w:tc>
          <w:tcPr>
            <w:tcW w:w="96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18,04 </w:t>
            </w:r>
          </w:p>
        </w:tc>
        <w:tc>
          <w:tcPr>
            <w:tcW w:w="1025"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54,12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2.165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16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OSS. POST-INTERVENTO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15,84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47,52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1.901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SALA PERSONALE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17,04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51,12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2.045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16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AMB. MEDICO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17,04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51,12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2.045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16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LAVAENDOSCOPI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7,20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21,60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864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7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SALA ENDOSCOPI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30,07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3,00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90,21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3.608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135,34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27 </w:t>
            </w:r>
          </w:p>
        </w:tc>
      </w:tr>
      <w:tr w:rsidR="00A01FCB" w:rsidTr="00A01FCB">
        <w:trPr>
          <w:trHeight w:val="300"/>
        </w:trPr>
        <w:tc>
          <w:tcPr>
            <w:tcW w:w="7888" w:type="dxa"/>
            <w:gridSpan w:val="6"/>
            <w:tcBorders>
              <w:top w:val="single" w:sz="4" w:space="0" w:color="auto"/>
              <w:left w:val="single" w:sz="4" w:space="0" w:color="auto"/>
              <w:bottom w:val="single" w:sz="4" w:space="0" w:color="auto"/>
              <w:right w:val="single" w:sz="8" w:space="0" w:color="000000"/>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199" w:type="dxa"/>
            <w:tcBorders>
              <w:top w:val="single" w:sz="4" w:space="0" w:color="auto"/>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947,38 </w:t>
            </w:r>
          </w:p>
        </w:tc>
        <w:tc>
          <w:tcPr>
            <w:tcW w:w="130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128 </w:t>
            </w:r>
          </w:p>
        </w:tc>
      </w:tr>
      <w:tr w:rsidR="00A01FCB" w:rsidTr="00A01FCB">
        <w:trPr>
          <w:trHeight w:val="315"/>
        </w:trPr>
        <w:tc>
          <w:tcPr>
            <w:tcW w:w="2283" w:type="dxa"/>
            <w:noWrap/>
            <w:vAlign w:val="bottom"/>
            <w:hideMark/>
          </w:tcPr>
          <w:p w:rsidR="00A01FCB" w:rsidRDefault="00A01FCB">
            <w:pPr>
              <w:spacing w:after="0"/>
              <w:rPr>
                <w:rFonts w:cs="Times New Roman"/>
              </w:rPr>
            </w:pPr>
          </w:p>
          <w:p w:rsidR="004D7E08" w:rsidRDefault="004D7E08">
            <w:pPr>
              <w:spacing w:after="0"/>
              <w:rPr>
                <w:rFonts w:cs="Times New Roman"/>
              </w:rPr>
            </w:pPr>
          </w:p>
        </w:tc>
        <w:tc>
          <w:tcPr>
            <w:tcW w:w="960" w:type="dxa"/>
            <w:noWrap/>
            <w:vAlign w:val="bottom"/>
            <w:hideMark/>
          </w:tcPr>
          <w:p w:rsidR="00A01FCB" w:rsidRDefault="00A01FCB">
            <w:pPr>
              <w:spacing w:after="0"/>
              <w:rPr>
                <w:rFonts w:cs="Times New Roman"/>
              </w:rPr>
            </w:pPr>
          </w:p>
        </w:tc>
        <w:tc>
          <w:tcPr>
            <w:tcW w:w="1025" w:type="dxa"/>
            <w:noWrap/>
            <w:vAlign w:val="bottom"/>
            <w:hideMark/>
          </w:tcPr>
          <w:p w:rsidR="00A01FCB" w:rsidRDefault="00A01FCB">
            <w:pPr>
              <w:spacing w:after="0"/>
              <w:rPr>
                <w:rFonts w:cs="Times New Roman"/>
              </w:rPr>
            </w:pPr>
          </w:p>
        </w:tc>
        <w:tc>
          <w:tcPr>
            <w:tcW w:w="1060" w:type="dxa"/>
            <w:noWrap/>
            <w:vAlign w:val="bottom"/>
            <w:hideMark/>
          </w:tcPr>
          <w:p w:rsidR="00A01FCB" w:rsidRDefault="00A01FCB">
            <w:pPr>
              <w:spacing w:after="0"/>
              <w:rPr>
                <w:rFonts w:cs="Times New Roman"/>
              </w:rPr>
            </w:pPr>
          </w:p>
        </w:tc>
        <w:tc>
          <w:tcPr>
            <w:tcW w:w="1060" w:type="dxa"/>
            <w:noWrap/>
            <w:vAlign w:val="bottom"/>
            <w:hideMark/>
          </w:tcPr>
          <w:p w:rsidR="00A01FCB" w:rsidRDefault="00A01FCB">
            <w:pPr>
              <w:spacing w:after="0"/>
              <w:rPr>
                <w:rFonts w:cs="Times New Roman"/>
              </w:rPr>
            </w:pPr>
          </w:p>
        </w:tc>
        <w:tc>
          <w:tcPr>
            <w:tcW w:w="1500" w:type="dxa"/>
            <w:noWrap/>
            <w:vAlign w:val="bottom"/>
            <w:hideMark/>
          </w:tcPr>
          <w:p w:rsidR="00A01FCB" w:rsidRDefault="00A01FCB">
            <w:pPr>
              <w:spacing w:after="0"/>
              <w:rPr>
                <w:rFonts w:cs="Times New Roman"/>
              </w:rPr>
            </w:pPr>
          </w:p>
        </w:tc>
        <w:tc>
          <w:tcPr>
            <w:tcW w:w="1199" w:type="dxa"/>
            <w:noWrap/>
            <w:vAlign w:val="bottom"/>
            <w:hideMark/>
          </w:tcPr>
          <w:p w:rsidR="00A01FCB" w:rsidRDefault="00A01FCB">
            <w:pPr>
              <w:spacing w:after="0"/>
              <w:rPr>
                <w:rFonts w:cs="Times New Roman"/>
              </w:rPr>
            </w:pPr>
          </w:p>
        </w:tc>
        <w:tc>
          <w:tcPr>
            <w:tcW w:w="1300" w:type="dxa"/>
            <w:noWrap/>
            <w:vAlign w:val="bottom"/>
            <w:hideMark/>
          </w:tcPr>
          <w:p w:rsidR="00A01FCB" w:rsidRDefault="00A01FCB">
            <w:pPr>
              <w:spacing w:after="0"/>
              <w:rPr>
                <w:rFonts w:cs="Times New Roman"/>
              </w:rPr>
            </w:pPr>
          </w:p>
        </w:tc>
      </w:tr>
      <w:tr w:rsidR="00A01FCB" w:rsidTr="00A01FCB">
        <w:trPr>
          <w:trHeight w:val="645"/>
        </w:trPr>
        <w:tc>
          <w:tcPr>
            <w:tcW w:w="2283" w:type="dxa"/>
            <w:tcBorders>
              <w:top w:val="nil"/>
              <w:left w:val="single" w:sz="8" w:space="0" w:color="auto"/>
              <w:bottom w:val="single" w:sz="8" w:space="0" w:color="auto"/>
              <w:right w:val="single" w:sz="8" w:space="0" w:color="auto"/>
            </w:tcBorders>
            <w:vAlign w:val="center"/>
            <w:hideMark/>
          </w:tcPr>
          <w:p w:rsidR="00A01FCB" w:rsidRDefault="00A01FCB">
            <w:pPr>
              <w:spacing w:after="0" w:line="240" w:lineRule="auto"/>
              <w:rPr>
                <w:rFonts w:ascii="Tahoma" w:eastAsia="Times New Roman" w:hAnsi="Tahoma" w:cs="Tahoma"/>
                <w:b/>
                <w:bCs/>
                <w:i/>
                <w:iCs/>
                <w:color w:val="000000"/>
                <w:lang w:eastAsia="it-IT"/>
              </w:rPr>
            </w:pPr>
            <w:r>
              <w:rPr>
                <w:rFonts w:ascii="Tahoma" w:eastAsia="Times New Roman" w:hAnsi="Tahoma" w:cs="Tahoma"/>
                <w:b/>
                <w:bCs/>
                <w:i/>
                <w:iCs/>
                <w:color w:val="000000"/>
                <w:lang w:eastAsia="it-IT"/>
              </w:rPr>
              <w:t>P1_ WC DISABILI IN CAMERA</w:t>
            </w:r>
          </w:p>
        </w:tc>
        <w:tc>
          <w:tcPr>
            <w:tcW w:w="960"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Superficie [mq]</w:t>
            </w:r>
          </w:p>
        </w:tc>
        <w:tc>
          <w:tcPr>
            <w:tcW w:w="1025" w:type="dxa"/>
            <w:tcBorders>
              <w:top w:val="nil"/>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altezza [m]</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volume [mc]</w:t>
            </w:r>
          </w:p>
        </w:tc>
        <w:tc>
          <w:tcPr>
            <w:tcW w:w="106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[W/mc]</w:t>
            </w:r>
          </w:p>
        </w:tc>
        <w:tc>
          <w:tcPr>
            <w:tcW w:w="15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fabbisogno termico totale [W]</w:t>
            </w:r>
          </w:p>
        </w:tc>
        <w:tc>
          <w:tcPr>
            <w:tcW w:w="1199"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elemento Dt 40K [W]</w:t>
            </w:r>
          </w:p>
        </w:tc>
        <w:tc>
          <w:tcPr>
            <w:tcW w:w="1300" w:type="dxa"/>
            <w:tcBorders>
              <w:top w:val="single" w:sz="8" w:space="0" w:color="auto"/>
              <w:left w:val="nil"/>
              <w:bottom w:val="single" w:sz="8" w:space="0" w:color="auto"/>
              <w:right w:val="single" w:sz="8" w:space="0" w:color="auto"/>
            </w:tcBorders>
            <w:vAlign w:val="center"/>
            <w:hideMark/>
          </w:tcPr>
          <w:p w:rsidR="00A01FCB" w:rsidRDefault="00A01FCB">
            <w:pPr>
              <w:spacing w:after="0" w:line="240" w:lineRule="auto"/>
              <w:jc w:val="center"/>
              <w:rPr>
                <w:rFonts w:ascii="Tahoma" w:eastAsia="Times New Roman" w:hAnsi="Tahoma" w:cs="Tahoma"/>
                <w:b/>
                <w:bCs/>
                <w:i/>
                <w:iCs/>
                <w:color w:val="000000"/>
                <w:sz w:val="16"/>
                <w:szCs w:val="16"/>
                <w:lang w:eastAsia="it-IT"/>
              </w:rPr>
            </w:pPr>
            <w:r>
              <w:rPr>
                <w:rFonts w:ascii="Tahoma" w:eastAsia="Times New Roman" w:hAnsi="Tahoma" w:cs="Tahoma"/>
                <w:b/>
                <w:bCs/>
                <w:i/>
                <w:iCs/>
                <w:color w:val="000000"/>
                <w:sz w:val="16"/>
                <w:szCs w:val="16"/>
                <w:lang w:eastAsia="it-IT"/>
              </w:rPr>
              <w:t>n. elementi</w:t>
            </w:r>
          </w:p>
        </w:tc>
      </w:tr>
      <w:tr w:rsidR="00A01FCB" w:rsidTr="00A01FCB">
        <w:trPr>
          <w:trHeight w:val="300"/>
        </w:trPr>
        <w:tc>
          <w:tcPr>
            <w:tcW w:w="2283" w:type="dxa"/>
            <w:tcBorders>
              <w:top w:val="single" w:sz="4" w:space="0" w:color="auto"/>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WC1 </w:t>
            </w:r>
          </w:p>
        </w:tc>
        <w:tc>
          <w:tcPr>
            <w:tcW w:w="960"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3,29 </w:t>
            </w:r>
          </w:p>
        </w:tc>
        <w:tc>
          <w:tcPr>
            <w:tcW w:w="1025" w:type="dxa"/>
            <w:tcBorders>
              <w:top w:val="single" w:sz="4" w:space="0" w:color="auto"/>
              <w:left w:val="nil"/>
              <w:bottom w:val="nil"/>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8,88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355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111,10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WC2 </w:t>
            </w:r>
          </w:p>
        </w:tc>
        <w:tc>
          <w:tcPr>
            <w:tcW w:w="96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3,51 </w:t>
            </w:r>
          </w:p>
        </w:tc>
        <w:tc>
          <w:tcPr>
            <w:tcW w:w="1025"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9,48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379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111,10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WC3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5,00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13,50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540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111,10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2283" w:type="dxa"/>
            <w:tcBorders>
              <w:top w:val="nil"/>
              <w:left w:val="single" w:sz="4" w:space="0" w:color="auto"/>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WC4 </w:t>
            </w:r>
          </w:p>
        </w:tc>
        <w:tc>
          <w:tcPr>
            <w:tcW w:w="960"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4,34 </w:t>
            </w:r>
          </w:p>
        </w:tc>
        <w:tc>
          <w:tcPr>
            <w:tcW w:w="1025" w:type="dxa"/>
            <w:tcBorders>
              <w:top w:val="nil"/>
              <w:left w:val="nil"/>
              <w:bottom w:val="single" w:sz="4" w:space="0" w:color="auto"/>
              <w:right w:val="single" w:sz="4" w:space="0" w:color="auto"/>
            </w:tcBorders>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2,70 </w:t>
            </w:r>
          </w:p>
        </w:tc>
        <w:tc>
          <w:tcPr>
            <w:tcW w:w="106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11,72 </w:t>
            </w:r>
          </w:p>
        </w:tc>
        <w:tc>
          <w:tcPr>
            <w:tcW w:w="1060"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40 </w:t>
            </w:r>
          </w:p>
        </w:tc>
        <w:tc>
          <w:tcPr>
            <w:tcW w:w="1500" w:type="dxa"/>
            <w:tcBorders>
              <w:top w:val="nil"/>
              <w:left w:val="nil"/>
              <w:bottom w:val="single" w:sz="4" w:space="0" w:color="auto"/>
              <w:right w:val="single" w:sz="4" w:space="0" w:color="auto"/>
            </w:tcBorders>
            <w:noWrap/>
            <w:vAlign w:val="center"/>
            <w:hideMark/>
          </w:tcPr>
          <w:p w:rsidR="00A01FCB" w:rsidRDefault="00A01FCB">
            <w:pPr>
              <w:spacing w:after="0" w:line="240" w:lineRule="auto"/>
              <w:rPr>
                <w:rFonts w:ascii="Tahoma" w:eastAsia="Times New Roman" w:hAnsi="Tahoma" w:cs="Tahoma"/>
                <w:color w:val="000000"/>
                <w:lang w:eastAsia="it-IT"/>
              </w:rPr>
            </w:pPr>
            <w:r>
              <w:rPr>
                <w:rFonts w:ascii="Tahoma" w:eastAsia="Times New Roman" w:hAnsi="Tahoma" w:cs="Tahoma"/>
                <w:color w:val="000000"/>
                <w:lang w:eastAsia="it-IT"/>
              </w:rPr>
              <w:t xml:space="preserve">             469 </w:t>
            </w:r>
          </w:p>
        </w:tc>
        <w:tc>
          <w:tcPr>
            <w:tcW w:w="1199" w:type="dxa"/>
            <w:tcBorders>
              <w:top w:val="nil"/>
              <w:left w:val="nil"/>
              <w:bottom w:val="single" w:sz="4" w:space="0" w:color="auto"/>
              <w:right w:val="single" w:sz="4" w:space="0" w:color="auto"/>
            </w:tcBorders>
            <w:shd w:val="clear" w:color="auto" w:fill="FFFF00"/>
            <w:noWrap/>
            <w:vAlign w:val="center"/>
            <w:hideMark/>
          </w:tcPr>
          <w:p w:rsidR="00A01FCB" w:rsidRDefault="00A01FCB">
            <w:pPr>
              <w:spacing w:after="0" w:line="240" w:lineRule="auto"/>
              <w:jc w:val="center"/>
              <w:rPr>
                <w:rFonts w:ascii="Tahoma" w:eastAsia="Times New Roman" w:hAnsi="Tahoma" w:cs="Tahoma"/>
                <w:color w:val="000000"/>
                <w:lang w:eastAsia="it-IT"/>
              </w:rPr>
            </w:pPr>
            <w:r>
              <w:rPr>
                <w:rFonts w:ascii="Tahoma" w:eastAsia="Times New Roman" w:hAnsi="Tahoma" w:cs="Tahoma"/>
                <w:color w:val="000000"/>
                <w:lang w:eastAsia="it-IT"/>
              </w:rPr>
              <w:t xml:space="preserve">            111,10 </w:t>
            </w:r>
          </w:p>
        </w:tc>
        <w:tc>
          <w:tcPr>
            <w:tcW w:w="1300" w:type="dxa"/>
            <w:tcBorders>
              <w:top w:val="nil"/>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5 </w:t>
            </w:r>
          </w:p>
        </w:tc>
      </w:tr>
      <w:tr w:rsidR="00A01FCB" w:rsidTr="00A01FCB">
        <w:trPr>
          <w:trHeight w:val="300"/>
        </w:trPr>
        <w:tc>
          <w:tcPr>
            <w:tcW w:w="7888" w:type="dxa"/>
            <w:gridSpan w:val="6"/>
            <w:tcBorders>
              <w:top w:val="single" w:sz="4" w:space="0" w:color="auto"/>
              <w:left w:val="single" w:sz="4" w:space="0" w:color="auto"/>
              <w:bottom w:val="single" w:sz="4" w:space="0" w:color="auto"/>
              <w:right w:val="single" w:sz="8" w:space="0" w:color="000000"/>
            </w:tcBorders>
            <w:noWrap/>
            <w:vAlign w:val="center"/>
            <w:hideMark/>
          </w:tcPr>
          <w:p w:rsidR="00A01FCB" w:rsidRDefault="00A01FCB">
            <w:pPr>
              <w:spacing w:after="0" w:line="240" w:lineRule="auto"/>
              <w:jc w:val="right"/>
              <w:rPr>
                <w:rFonts w:ascii="Tahoma" w:eastAsia="Times New Roman" w:hAnsi="Tahoma" w:cs="Tahoma"/>
                <w:b/>
                <w:bCs/>
                <w:i/>
                <w:iCs/>
                <w:color w:val="000000"/>
                <w:u w:val="single"/>
                <w:lang w:eastAsia="it-IT"/>
              </w:rPr>
            </w:pPr>
            <w:r>
              <w:rPr>
                <w:rFonts w:ascii="Tahoma" w:eastAsia="Times New Roman" w:hAnsi="Tahoma" w:cs="Tahoma"/>
                <w:b/>
                <w:bCs/>
                <w:i/>
                <w:iCs/>
                <w:color w:val="000000"/>
                <w:u w:val="single"/>
                <w:lang w:eastAsia="it-IT"/>
              </w:rPr>
              <w:t>Q Totale</w:t>
            </w:r>
          </w:p>
        </w:tc>
        <w:tc>
          <w:tcPr>
            <w:tcW w:w="1199" w:type="dxa"/>
            <w:tcBorders>
              <w:top w:val="single" w:sz="4" w:space="0" w:color="auto"/>
              <w:left w:val="nil"/>
              <w:bottom w:val="single" w:sz="4" w:space="0" w:color="auto"/>
              <w:right w:val="single" w:sz="8"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444,40 </w:t>
            </w:r>
          </w:p>
        </w:tc>
        <w:tc>
          <w:tcPr>
            <w:tcW w:w="1300" w:type="dxa"/>
            <w:tcBorders>
              <w:top w:val="single" w:sz="4" w:space="0" w:color="auto"/>
              <w:left w:val="nil"/>
              <w:bottom w:val="single" w:sz="4" w:space="0" w:color="auto"/>
              <w:right w:val="single" w:sz="4" w:space="0" w:color="auto"/>
            </w:tcBorders>
            <w:noWrap/>
            <w:vAlign w:val="center"/>
            <w:hideMark/>
          </w:tcPr>
          <w:p w:rsidR="00A01FCB" w:rsidRDefault="00A01FCB">
            <w:pPr>
              <w:spacing w:after="0" w:line="240" w:lineRule="auto"/>
              <w:jc w:val="right"/>
              <w:rPr>
                <w:rFonts w:ascii="Tahoma" w:eastAsia="Times New Roman" w:hAnsi="Tahoma" w:cs="Tahoma"/>
                <w:color w:val="000000"/>
                <w:lang w:eastAsia="it-IT"/>
              </w:rPr>
            </w:pPr>
            <w:r>
              <w:rPr>
                <w:rFonts w:ascii="Tahoma" w:eastAsia="Times New Roman" w:hAnsi="Tahoma" w:cs="Tahoma"/>
                <w:color w:val="000000"/>
                <w:lang w:eastAsia="it-IT"/>
              </w:rPr>
              <w:t xml:space="preserve">            18 </w:t>
            </w:r>
          </w:p>
        </w:tc>
      </w:tr>
    </w:tbl>
    <w:p w:rsidR="00A01FCB" w:rsidRDefault="00A01FCB"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4D7E08" w:rsidRDefault="004D7E08"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356C89">
      <w:pPr>
        <w:pStyle w:val="Titolo1"/>
        <w:keepNext w:val="0"/>
        <w:tabs>
          <w:tab w:val="left" w:pos="708"/>
        </w:tabs>
        <w:rPr>
          <w:rFonts w:eastAsia="Times New Roman" w:cs="Times New Roman"/>
          <w:bCs w:val="0"/>
          <w:sz w:val="30"/>
          <w:szCs w:val="24"/>
        </w:rPr>
      </w:pPr>
      <w:bookmarkStart w:id="27" w:name="_Toc458010505"/>
      <w:r>
        <w:rPr>
          <w:rFonts w:cs="Times New Roman"/>
          <w:bCs w:val="0"/>
          <w:szCs w:val="24"/>
        </w:rPr>
        <w:t>4 impianto idrico</w:t>
      </w:r>
      <w:bookmarkEnd w:id="27"/>
    </w:p>
    <w:p w:rsidR="00356C89" w:rsidRDefault="00356C89" w:rsidP="00356C89">
      <w:pPr>
        <w:rPr>
          <w:rFonts w:ascii="Arial" w:eastAsia="Times New Roman" w:hAnsi="Arial" w:cs="Times New Roman"/>
          <w:b/>
          <w:szCs w:val="24"/>
        </w:rPr>
      </w:pPr>
    </w:p>
    <w:p w:rsidR="00356C89" w:rsidRDefault="00356C89" w:rsidP="00356C89">
      <w:pPr>
        <w:pStyle w:val="Titolo2"/>
        <w:rPr>
          <w:rFonts w:ascii="Tahoma" w:eastAsia="Times New Roman" w:hAnsi="Tahoma" w:cs="Times New Roman"/>
          <w:bCs w:val="0"/>
          <w:szCs w:val="24"/>
        </w:rPr>
      </w:pPr>
      <w:bookmarkStart w:id="28" w:name="_Toc457483003"/>
      <w:bookmarkStart w:id="29" w:name="_Toc458010506"/>
      <w:r>
        <w:rPr>
          <w:rFonts w:cs="Times New Roman"/>
          <w:bCs w:val="0"/>
        </w:rPr>
        <w:t>Rete di adduzione</w:t>
      </w:r>
      <w:bookmarkEnd w:id="28"/>
      <w:bookmarkEnd w:id="29"/>
    </w:p>
    <w:p w:rsidR="00356C89" w:rsidRDefault="00356C89" w:rsidP="00356C89">
      <w:pPr>
        <w:pStyle w:val="Titolo3"/>
        <w:rPr>
          <w:bCs w:val="0"/>
          <w:color w:val="000000"/>
          <w:szCs w:val="24"/>
        </w:rPr>
      </w:pPr>
      <w:bookmarkStart w:id="30" w:name="_Toc457483004"/>
      <w:bookmarkStart w:id="31" w:name="_Toc458010507"/>
      <w:r>
        <w:rPr>
          <w:color w:val="000000"/>
          <w:szCs w:val="24"/>
        </w:rPr>
        <w:t xml:space="preserve">4.1 </w:t>
      </w:r>
      <w:r>
        <w:rPr>
          <w:color w:val="000000"/>
          <w:szCs w:val="24"/>
        </w:rPr>
        <w:t>Generalità</w:t>
      </w:r>
      <w:bookmarkEnd w:id="30"/>
      <w:bookmarkEnd w:id="31"/>
    </w:p>
    <w:p w:rsidR="00356C89" w:rsidRDefault="00356C89" w:rsidP="00356C89">
      <w:pPr>
        <w:rPr>
          <w:rFonts w:ascii="Tahoma" w:eastAsia="Times New Roman" w:hAnsi="Tahoma" w:cs="Times New Roman"/>
          <w:sz w:val="20"/>
          <w:szCs w:val="24"/>
        </w:rPr>
      </w:pPr>
      <w:r>
        <w:rPr>
          <w:rFonts w:ascii="Tahoma" w:eastAsia="Times New Roman" w:hAnsi="Tahoma"/>
          <w:sz w:val="20"/>
          <w:szCs w:val="24"/>
        </w:rPr>
        <w:t>La rete di distribuzione acqua fredda è l'insieme delle tubazioni a partire dalla sorgente idrica sino alle utilizzazioni.</w:t>
      </w:r>
    </w:p>
    <w:p w:rsidR="00356C89" w:rsidRDefault="00356C89" w:rsidP="00356C89">
      <w:pPr>
        <w:rPr>
          <w:rFonts w:ascii="Tahoma" w:eastAsia="Times New Roman" w:hAnsi="Tahoma"/>
          <w:sz w:val="20"/>
          <w:szCs w:val="24"/>
        </w:rPr>
      </w:pPr>
      <w:r>
        <w:rPr>
          <w:rFonts w:ascii="Tahoma" w:eastAsia="Times New Roman" w:hAnsi="Tahoma"/>
          <w:sz w:val="20"/>
          <w:szCs w:val="24"/>
        </w:rPr>
        <w:t>Nella realizzazione della rete acqua fredda, saranno utilizzate tubazioni realizzate con materiali ammessi in base alle norme citate in premessa. La rispondenza a tali norme dovrà essere comprovata dalle dichiarazioni di conformità e/o dalla presenza di appositi marchi.</w:t>
      </w:r>
    </w:p>
    <w:p w:rsidR="00356C89" w:rsidRDefault="00356C89" w:rsidP="00356C89">
      <w:pPr>
        <w:rPr>
          <w:rFonts w:ascii="Times New Roman" w:eastAsia="Times New Roman" w:hAnsi="Times New Roman"/>
          <w:szCs w:val="24"/>
        </w:rPr>
      </w:pPr>
      <w:r>
        <w:rPr>
          <w:rFonts w:ascii="Tahoma" w:eastAsia="Times New Roman" w:hAnsi="Tahoma"/>
          <w:sz w:val="20"/>
          <w:szCs w:val="24"/>
        </w:rPr>
        <w:t>La rete di distribuzione acqua calda è l'insieme delle tubazioni a partire dal sistema di preparazione (serbatoio si accumulo, generatore di calore etc.) sino alle utilizzazioni. Nella realizzazione della rete acqua calda, saranno utilizzate tubazioni realizzate con materiali ammessi in base alle norme citate in premessa. La rispondenza a tali norme dovrà essere comprovata da dichiarazioni di conformità e/o dalla presenza di appositi marchi.</w:t>
      </w:r>
    </w:p>
    <w:p w:rsidR="00356C89" w:rsidRDefault="00356C89" w:rsidP="00356C89">
      <w:pPr>
        <w:rPr>
          <w:rFonts w:eastAsia="Times New Roman"/>
          <w:szCs w:val="24"/>
        </w:rPr>
      </w:pPr>
    </w:p>
    <w:p w:rsidR="00356C89" w:rsidRDefault="00356C89" w:rsidP="00356C89">
      <w:pPr>
        <w:pStyle w:val="Titolo3"/>
        <w:rPr>
          <w:color w:val="000000"/>
          <w:szCs w:val="24"/>
        </w:rPr>
      </w:pPr>
      <w:bookmarkStart w:id="32" w:name="_Toc457483005"/>
      <w:bookmarkStart w:id="33" w:name="_Toc458010508"/>
      <w:r>
        <w:rPr>
          <w:color w:val="000000"/>
          <w:szCs w:val="24"/>
        </w:rPr>
        <w:t xml:space="preserve">4.2 </w:t>
      </w:r>
      <w:r>
        <w:rPr>
          <w:color w:val="000000"/>
          <w:szCs w:val="24"/>
        </w:rPr>
        <w:t>Dimensionamento</w:t>
      </w:r>
      <w:bookmarkEnd w:id="32"/>
      <w:bookmarkEnd w:id="33"/>
    </w:p>
    <w:p w:rsidR="00356C89" w:rsidRDefault="00356C89" w:rsidP="00356C89">
      <w:pPr>
        <w:rPr>
          <w:rFonts w:ascii="Tahoma" w:eastAsia="Times New Roman" w:hAnsi="Tahoma" w:cs="Times New Roman"/>
          <w:sz w:val="20"/>
          <w:szCs w:val="24"/>
        </w:rPr>
      </w:pPr>
      <w:r>
        <w:rPr>
          <w:rFonts w:ascii="Tahoma" w:eastAsia="Times New Roman" w:hAnsi="Tahoma"/>
          <w:sz w:val="20"/>
          <w:szCs w:val="24"/>
        </w:rPr>
        <w:t>Il dimensionamento dei diametri delle tubazioni costituenti la rete è stato determinato utilizzando il metodo delle velocità massime, tenendo conto dei seguenti dati:</w:t>
      </w:r>
    </w:p>
    <w:p w:rsidR="00356C89" w:rsidRDefault="00356C89" w:rsidP="00356C89">
      <w:pPr>
        <w:tabs>
          <w:tab w:val="left" w:pos="426"/>
        </w:tabs>
        <w:ind w:left="426" w:hanging="426"/>
        <w:rPr>
          <w:rFonts w:ascii="Tahoma" w:eastAsia="Times New Roman" w:hAnsi="Tahoma"/>
          <w:sz w:val="20"/>
          <w:szCs w:val="24"/>
        </w:rPr>
      </w:pPr>
      <w:r>
        <w:rPr>
          <w:rFonts w:ascii="Tahoma" w:eastAsia="Times New Roman" w:hAnsi="Tahoma"/>
          <w:sz w:val="20"/>
          <w:szCs w:val="24"/>
        </w:rPr>
        <w:tab/>
        <w:t>-</w:t>
      </w:r>
      <w:r>
        <w:rPr>
          <w:rFonts w:ascii="Tahoma" w:eastAsia="Times New Roman" w:hAnsi="Tahoma"/>
          <w:sz w:val="20"/>
          <w:szCs w:val="24"/>
        </w:rPr>
        <w:tab/>
        <w:t>diametri minimi delle utilizzazioni</w:t>
      </w:r>
    </w:p>
    <w:p w:rsidR="00356C89" w:rsidRDefault="00356C89" w:rsidP="00356C89">
      <w:pPr>
        <w:tabs>
          <w:tab w:val="left" w:pos="426"/>
        </w:tabs>
        <w:ind w:left="426" w:hanging="426"/>
        <w:rPr>
          <w:rFonts w:ascii="Tahoma" w:eastAsia="Times New Roman" w:hAnsi="Tahoma"/>
          <w:sz w:val="20"/>
          <w:szCs w:val="24"/>
        </w:rPr>
      </w:pPr>
      <w:r>
        <w:rPr>
          <w:rFonts w:ascii="Tahoma" w:eastAsia="Times New Roman" w:hAnsi="Tahoma"/>
          <w:sz w:val="20"/>
          <w:szCs w:val="24"/>
        </w:rPr>
        <w:tab/>
        <w:t>-</w:t>
      </w:r>
      <w:r>
        <w:rPr>
          <w:rFonts w:ascii="Tahoma" w:eastAsia="Times New Roman" w:hAnsi="Tahoma"/>
          <w:sz w:val="20"/>
          <w:szCs w:val="24"/>
        </w:rPr>
        <w:tab/>
        <w:t>portate e pressioni residue alle utilizzazioni.</w:t>
      </w:r>
    </w:p>
    <w:p w:rsidR="00356C89" w:rsidRPr="00356C89" w:rsidRDefault="00356C89" w:rsidP="00356C89">
      <w:pPr>
        <w:tabs>
          <w:tab w:val="left" w:pos="426"/>
        </w:tabs>
        <w:ind w:left="426" w:hanging="426"/>
        <w:rPr>
          <w:rFonts w:ascii="Tahoma" w:eastAsia="Times New Roman" w:hAnsi="Tahoma"/>
          <w:sz w:val="20"/>
          <w:szCs w:val="24"/>
        </w:rPr>
      </w:pPr>
      <w:r>
        <w:rPr>
          <w:rFonts w:ascii="Tahoma" w:eastAsia="Times New Roman" w:hAnsi="Tahoma"/>
          <w:sz w:val="20"/>
          <w:szCs w:val="24"/>
        </w:rPr>
        <w:tab/>
        <w:t xml:space="preserve">- </w:t>
      </w:r>
      <w:r>
        <w:rPr>
          <w:rFonts w:ascii="Tahoma" w:eastAsia="Times New Roman" w:hAnsi="Tahoma"/>
          <w:sz w:val="20"/>
          <w:szCs w:val="24"/>
        </w:rPr>
        <w:tab/>
        <w:t>coefficiente di contemporaneità (Unità carico UNI 9182)</w:t>
      </w:r>
    </w:p>
    <w:p w:rsidR="00356C89" w:rsidRDefault="00356C89" w:rsidP="00356C89">
      <w:pPr>
        <w:pStyle w:val="Titolo3"/>
        <w:rPr>
          <w:color w:val="000000"/>
          <w:szCs w:val="24"/>
        </w:rPr>
      </w:pPr>
      <w:bookmarkStart w:id="34" w:name="_Toc457483006"/>
      <w:bookmarkStart w:id="35" w:name="_Toc458010509"/>
      <w:r>
        <w:rPr>
          <w:color w:val="000000"/>
          <w:szCs w:val="24"/>
        </w:rPr>
        <w:t xml:space="preserve">4.3 </w:t>
      </w:r>
      <w:r>
        <w:rPr>
          <w:color w:val="000000"/>
          <w:szCs w:val="24"/>
        </w:rPr>
        <w:t>Contemporaneità</w:t>
      </w:r>
      <w:bookmarkEnd w:id="34"/>
      <w:bookmarkEnd w:id="35"/>
    </w:p>
    <w:p w:rsidR="00356C89" w:rsidRDefault="00356C89" w:rsidP="00356C89">
      <w:pPr>
        <w:rPr>
          <w:rFonts w:eastAsia="Times New Roman" w:cs="Times New Roman"/>
          <w:szCs w:val="24"/>
        </w:rPr>
      </w:pPr>
      <w:r>
        <w:rPr>
          <w:rFonts w:ascii="Tahoma" w:eastAsia="Times New Roman" w:hAnsi="Tahoma"/>
          <w:sz w:val="20"/>
          <w:szCs w:val="24"/>
        </w:rPr>
        <w:t>Il valore del coefficiente di contemporaneità di funzionamento (contemporaneità: rapporto tra la portata di utilizzazioni funzionanti contemporaneamente e la portata totale delle utilizzazioni) è determinato in relazione alle tipologie di utilizzo.</w:t>
      </w:r>
    </w:p>
    <w:p w:rsidR="00356C89" w:rsidRDefault="00356C89" w:rsidP="00356C89">
      <w:pPr>
        <w:pStyle w:val="Titolo3"/>
        <w:rPr>
          <w:color w:val="000000"/>
          <w:szCs w:val="24"/>
        </w:rPr>
      </w:pPr>
      <w:bookmarkStart w:id="36" w:name="_Toc457483007"/>
      <w:bookmarkStart w:id="37" w:name="_Toc458010510"/>
      <w:r>
        <w:rPr>
          <w:color w:val="000000"/>
          <w:szCs w:val="24"/>
        </w:rPr>
        <w:t xml:space="preserve">4.4 </w:t>
      </w:r>
      <w:r>
        <w:rPr>
          <w:color w:val="000000"/>
          <w:szCs w:val="24"/>
        </w:rPr>
        <w:t>Diametri minimi alle utilizzazioni</w:t>
      </w:r>
      <w:bookmarkEnd w:id="36"/>
      <w:bookmarkEnd w:id="37"/>
    </w:p>
    <w:p w:rsidR="00356C89" w:rsidRDefault="00356C89" w:rsidP="00356C89">
      <w:pPr>
        <w:rPr>
          <w:rFonts w:ascii="Tahoma" w:eastAsia="Times New Roman" w:hAnsi="Tahoma" w:cs="Times New Roman"/>
          <w:sz w:val="20"/>
          <w:szCs w:val="24"/>
        </w:rPr>
      </w:pPr>
      <w:r>
        <w:rPr>
          <w:rFonts w:ascii="Tahoma" w:eastAsia="Times New Roman" w:hAnsi="Tahoma"/>
          <w:sz w:val="20"/>
          <w:szCs w:val="24"/>
        </w:rPr>
        <w:t>I diametri interni delle diramazioni alle utilizzazioni presentano valori non inferiori ai minimi indicati:</w:t>
      </w:r>
    </w:p>
    <w:p w:rsidR="00356C89" w:rsidRDefault="00356C89" w:rsidP="00356C89">
      <w:pPr>
        <w:tabs>
          <w:tab w:val="left" w:pos="284"/>
        </w:tabs>
        <w:ind w:left="284"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lavabi, bidet, vasche, docce, lavelli, orinatoi comandati, rubinetti attingimento, idranti per pavimenti, lavastoviglie, lavabiancheria 14 mm - 1/2"</w:t>
      </w:r>
    </w:p>
    <w:p w:rsidR="00356C89" w:rsidRDefault="00356C89" w:rsidP="00356C89">
      <w:pPr>
        <w:tabs>
          <w:tab w:val="left" w:pos="284"/>
        </w:tabs>
        <w:ind w:left="284"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cassette WC, fontanelle, orinatoi con lavaggio continuo 14 mm - 1/2”</w:t>
      </w:r>
    </w:p>
    <w:p w:rsidR="00356C89" w:rsidRDefault="00356C89" w:rsidP="00356C89">
      <w:pPr>
        <w:tabs>
          <w:tab w:val="left" w:pos="284"/>
        </w:tabs>
        <w:ind w:left="284"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vasche da bagno per alberghi, idranti per autorimesse 20 mm - 3/4"</w:t>
      </w:r>
    </w:p>
    <w:p w:rsidR="00356C89" w:rsidRPr="00356C89" w:rsidRDefault="00356C89" w:rsidP="00356C89">
      <w:pPr>
        <w:tabs>
          <w:tab w:val="left" w:pos="284"/>
        </w:tabs>
        <w:ind w:left="284"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flussometri e passi rapidi per WC 24 mm - 1"</w:t>
      </w:r>
    </w:p>
    <w:p w:rsidR="00356C89" w:rsidRDefault="00356C89" w:rsidP="00356C89">
      <w:pPr>
        <w:pStyle w:val="Titolo3"/>
        <w:rPr>
          <w:color w:val="000000"/>
          <w:szCs w:val="24"/>
        </w:rPr>
      </w:pPr>
      <w:bookmarkStart w:id="38" w:name="_Toc457483008"/>
      <w:bookmarkStart w:id="39" w:name="_Toc458010511"/>
      <w:r>
        <w:rPr>
          <w:color w:val="000000"/>
          <w:szCs w:val="24"/>
        </w:rPr>
        <w:t xml:space="preserve">4.5 </w:t>
      </w:r>
      <w:r>
        <w:rPr>
          <w:color w:val="000000"/>
          <w:szCs w:val="24"/>
        </w:rPr>
        <w:t>Velocità dell'acqua</w:t>
      </w:r>
      <w:bookmarkEnd w:id="38"/>
      <w:bookmarkEnd w:id="39"/>
    </w:p>
    <w:p w:rsidR="00356C89" w:rsidRDefault="00356C89" w:rsidP="00356C89">
      <w:pPr>
        <w:tabs>
          <w:tab w:val="left" w:pos="426"/>
        </w:tabs>
        <w:rPr>
          <w:rFonts w:ascii="Tahoma" w:eastAsia="Times New Roman" w:hAnsi="Tahoma" w:cs="Times New Roman"/>
          <w:sz w:val="20"/>
          <w:szCs w:val="24"/>
        </w:rPr>
      </w:pPr>
      <w:r>
        <w:rPr>
          <w:rFonts w:ascii="Tahoma" w:eastAsia="Times New Roman" w:hAnsi="Tahoma"/>
          <w:sz w:val="20"/>
          <w:szCs w:val="24"/>
        </w:rPr>
        <w:t>Le velocità massime di flusso ammesse sono le seguenti (valide sia per la UNI 9182 che per la UNI EN 806-3):</w:t>
      </w:r>
    </w:p>
    <w:p w:rsidR="00356C89" w:rsidRDefault="00356C89" w:rsidP="00356C89">
      <w:pPr>
        <w:tabs>
          <w:tab w:val="left" w:pos="426"/>
        </w:tabs>
        <w:ind w:left="426" w:hanging="426"/>
        <w:rPr>
          <w:rFonts w:ascii="Tahoma" w:eastAsia="Times New Roman" w:hAnsi="Tahoma"/>
          <w:sz w:val="20"/>
          <w:szCs w:val="24"/>
        </w:rPr>
      </w:pPr>
      <w:r>
        <w:rPr>
          <w:rFonts w:ascii="Tahoma" w:eastAsia="Times New Roman" w:hAnsi="Tahoma"/>
          <w:sz w:val="20"/>
          <w:szCs w:val="24"/>
        </w:rPr>
        <w:tab/>
        <w:t xml:space="preserve">- </w:t>
      </w:r>
      <w:r>
        <w:rPr>
          <w:rFonts w:ascii="Tahoma" w:eastAsia="Times New Roman" w:hAnsi="Tahoma"/>
          <w:sz w:val="20"/>
          <w:szCs w:val="24"/>
        </w:rPr>
        <w:tab/>
        <w:t>distribuzione primaria, tubi collettori, colonne montanti, tubi di servizio del piano: max. 2,0 m/s</w:t>
      </w:r>
    </w:p>
    <w:p w:rsidR="00356C89" w:rsidRDefault="00356C89" w:rsidP="00356C89">
      <w:pPr>
        <w:tabs>
          <w:tab w:val="left" w:pos="426"/>
        </w:tabs>
        <w:ind w:left="426" w:hanging="426"/>
        <w:rPr>
          <w:rFonts w:ascii="Times New Roman" w:eastAsia="Times New Roman" w:hAnsi="Times New Roman"/>
          <w:szCs w:val="24"/>
        </w:rPr>
      </w:pPr>
      <w:r>
        <w:rPr>
          <w:rFonts w:ascii="Tahoma" w:eastAsia="Times New Roman" w:hAnsi="Tahoma"/>
          <w:color w:val="000000"/>
          <w:sz w:val="20"/>
          <w:szCs w:val="24"/>
        </w:rPr>
        <w:tab/>
        <w:t>-</w:t>
      </w:r>
      <w:r>
        <w:rPr>
          <w:rFonts w:ascii="Tahoma" w:eastAsia="Times New Roman" w:hAnsi="Tahoma"/>
          <w:color w:val="000000"/>
          <w:sz w:val="20"/>
          <w:szCs w:val="24"/>
        </w:rPr>
        <w:tab/>
        <w:t>tubi di collegamento alla singola utenza (singoli apparecchi, tratti terminali): max. 4,0 m/s</w:t>
      </w:r>
    </w:p>
    <w:p w:rsidR="00356C89" w:rsidRDefault="00356C89" w:rsidP="00356C89">
      <w:pPr>
        <w:tabs>
          <w:tab w:val="left" w:pos="426"/>
        </w:tabs>
        <w:ind w:left="426" w:hanging="426"/>
        <w:rPr>
          <w:rFonts w:eastAsia="Times New Roman"/>
          <w:color w:val="000000"/>
          <w:szCs w:val="24"/>
        </w:rPr>
      </w:pPr>
    </w:p>
    <w:p w:rsidR="00356C89" w:rsidRDefault="00356C89" w:rsidP="00356C89">
      <w:pPr>
        <w:pStyle w:val="Titolo3"/>
        <w:rPr>
          <w:color w:val="000000"/>
          <w:szCs w:val="24"/>
        </w:rPr>
      </w:pPr>
      <w:bookmarkStart w:id="40" w:name="_Toc457483009"/>
      <w:bookmarkStart w:id="41" w:name="_Toc458010512"/>
      <w:r>
        <w:rPr>
          <w:color w:val="000000"/>
          <w:szCs w:val="24"/>
        </w:rPr>
        <w:t xml:space="preserve">4.6 </w:t>
      </w:r>
      <w:r>
        <w:rPr>
          <w:color w:val="000000"/>
          <w:szCs w:val="24"/>
        </w:rPr>
        <w:t>Portata delle utilizzazioni</w:t>
      </w:r>
      <w:bookmarkEnd w:id="40"/>
      <w:bookmarkEnd w:id="41"/>
    </w:p>
    <w:p w:rsidR="00356C89" w:rsidRDefault="00356C89" w:rsidP="00356C89">
      <w:pPr>
        <w:rPr>
          <w:rFonts w:ascii="Tahoma" w:eastAsia="Times New Roman" w:hAnsi="Tahoma" w:cs="Times New Roman"/>
          <w:sz w:val="20"/>
          <w:szCs w:val="24"/>
        </w:rPr>
      </w:pPr>
      <w:r>
        <w:rPr>
          <w:rFonts w:ascii="Tahoma" w:eastAsia="Times New Roman" w:hAnsi="Tahoma"/>
          <w:sz w:val="20"/>
          <w:szCs w:val="24"/>
        </w:rPr>
        <w:t>Le portate alle singole utilizzazioni nelle condizioni più sfavorevoli non hanno valori inferiori ai minimi riportati in relazione.</w:t>
      </w:r>
    </w:p>
    <w:p w:rsidR="00356C89" w:rsidRDefault="00356C89" w:rsidP="00356C89">
      <w:pPr>
        <w:pStyle w:val="Titolo3"/>
        <w:rPr>
          <w:rFonts w:ascii="Tahoma" w:hAnsi="Tahoma"/>
          <w:color w:val="000000"/>
          <w:sz w:val="22"/>
          <w:szCs w:val="24"/>
        </w:rPr>
      </w:pPr>
      <w:bookmarkStart w:id="42" w:name="_Toc457483010"/>
      <w:bookmarkStart w:id="43" w:name="_Toc458010513"/>
      <w:r>
        <w:rPr>
          <w:color w:val="000000"/>
          <w:szCs w:val="24"/>
        </w:rPr>
        <w:t xml:space="preserve">4.6 </w:t>
      </w:r>
      <w:r>
        <w:rPr>
          <w:color w:val="000000"/>
          <w:szCs w:val="24"/>
        </w:rPr>
        <w:t>Pressioni residue</w:t>
      </w:r>
      <w:bookmarkEnd w:id="42"/>
      <w:bookmarkEnd w:id="43"/>
    </w:p>
    <w:p w:rsidR="00356C89" w:rsidRDefault="00356C89" w:rsidP="00356C89">
      <w:pPr>
        <w:rPr>
          <w:rFonts w:ascii="Tahoma" w:eastAsia="Times New Roman" w:hAnsi="Tahoma" w:cs="Times New Roman"/>
          <w:sz w:val="20"/>
          <w:szCs w:val="24"/>
        </w:rPr>
      </w:pPr>
      <w:r>
        <w:rPr>
          <w:rFonts w:ascii="Tahoma" w:eastAsia="Times New Roman" w:hAnsi="Tahoma"/>
          <w:sz w:val="20"/>
          <w:szCs w:val="24"/>
        </w:rPr>
        <w:t>La pressione residua nei punti di prelievo non è inferiore ai minimi riportati in relazione.</w:t>
      </w:r>
    </w:p>
    <w:p w:rsidR="00356C89" w:rsidRDefault="00356C89" w:rsidP="00356C89">
      <w:pPr>
        <w:rPr>
          <w:rFonts w:ascii="Times New Roman" w:eastAsia="Times New Roman" w:hAnsi="Times New Roman"/>
          <w:szCs w:val="24"/>
        </w:rPr>
      </w:pPr>
    </w:p>
    <w:p w:rsidR="00356C89" w:rsidRPr="00356C89" w:rsidRDefault="00356C89" w:rsidP="00356C89">
      <w:pPr>
        <w:pStyle w:val="Titolo3"/>
        <w:rPr>
          <w:rFonts w:cstheme="minorBidi"/>
        </w:rPr>
      </w:pPr>
      <w:bookmarkStart w:id="44" w:name="_Toc457483011"/>
      <w:bookmarkStart w:id="45" w:name="_Toc458010514"/>
      <w:r>
        <w:t xml:space="preserve">4.7 </w:t>
      </w:r>
      <w:r>
        <w:t>METODO DI CALCOLO - ADDUZIONE</w:t>
      </w:r>
      <w:bookmarkEnd w:id="44"/>
      <w:bookmarkEnd w:id="45"/>
    </w:p>
    <w:p w:rsidR="00356C89" w:rsidRDefault="00356C89" w:rsidP="00356C89">
      <w:pPr>
        <w:pStyle w:val="Titolo3"/>
        <w:rPr>
          <w:bCs w:val="0"/>
          <w:color w:val="000000"/>
          <w:szCs w:val="24"/>
        </w:rPr>
      </w:pPr>
      <w:bookmarkStart w:id="46" w:name="_Toc457483012"/>
      <w:bookmarkStart w:id="47" w:name="_Toc458010515"/>
      <w:r>
        <w:rPr>
          <w:szCs w:val="24"/>
        </w:rPr>
        <w:t xml:space="preserve">4.7.1 </w:t>
      </w:r>
      <w:r>
        <w:rPr>
          <w:szCs w:val="24"/>
        </w:rPr>
        <w:t>Portate di progetto</w:t>
      </w:r>
      <w:bookmarkEnd w:id="46"/>
      <w:bookmarkEnd w:id="47"/>
    </w:p>
    <w:p w:rsidR="00356C89" w:rsidRDefault="00356C89" w:rsidP="00356C89">
      <w:pPr>
        <w:rPr>
          <w:rFonts w:ascii="Tahoma" w:eastAsia="Times New Roman" w:hAnsi="Tahoma" w:cs="Times New Roman"/>
          <w:sz w:val="20"/>
          <w:szCs w:val="24"/>
        </w:rPr>
      </w:pPr>
      <w:r>
        <w:rPr>
          <w:rFonts w:ascii="Tahoma" w:eastAsia="Times New Roman" w:hAnsi="Tahoma"/>
          <w:sz w:val="20"/>
          <w:szCs w:val="24"/>
        </w:rPr>
        <w:t>La determinazione delle portate massime contemporanee è stata effettuata mediante il concetto delle unità di carico (UC) (rif. 8.5.3 della UNI 9182).</w:t>
      </w:r>
    </w:p>
    <w:p w:rsidR="00356C89" w:rsidRDefault="00356C89" w:rsidP="00356C89">
      <w:pPr>
        <w:rPr>
          <w:rFonts w:ascii="Tahoma" w:eastAsia="Times New Roman" w:hAnsi="Tahoma"/>
          <w:sz w:val="20"/>
          <w:szCs w:val="24"/>
        </w:rPr>
      </w:pPr>
      <w:r>
        <w:rPr>
          <w:rFonts w:ascii="Tahoma" w:eastAsia="Times New Roman" w:hAnsi="Tahoma"/>
          <w:sz w:val="20"/>
          <w:szCs w:val="24"/>
        </w:rPr>
        <w:t>Per ogni tubazione si determina la somma delle unità di carico associate a ciascun apparecchio servito dal tratto, con riferimento ai prospetti D.1 e D.2 della UNI 9182; il corrispondente valore della portata di progetto (o massima contemporanea) si ricava dai prospetti da D.3 a D.6 della UNI 9182.</w:t>
      </w:r>
    </w:p>
    <w:p w:rsidR="00356C89" w:rsidRDefault="00356C89" w:rsidP="00356C89">
      <w:pPr>
        <w:pStyle w:val="Titolo3"/>
        <w:rPr>
          <w:rFonts w:ascii="Tahoma" w:hAnsi="Tahoma"/>
          <w:color w:val="000000"/>
          <w:sz w:val="22"/>
          <w:szCs w:val="24"/>
        </w:rPr>
      </w:pPr>
      <w:bookmarkStart w:id="48" w:name="_Toc457483013"/>
      <w:bookmarkStart w:id="49" w:name="_Toc458010516"/>
      <w:r>
        <w:rPr>
          <w:szCs w:val="24"/>
        </w:rPr>
        <w:t xml:space="preserve">4.7.2 </w:t>
      </w:r>
      <w:r>
        <w:rPr>
          <w:szCs w:val="24"/>
        </w:rPr>
        <w:t>Dimensionamento delle tubazioni</w:t>
      </w:r>
      <w:bookmarkEnd w:id="48"/>
      <w:bookmarkEnd w:id="49"/>
    </w:p>
    <w:p w:rsidR="00356C89" w:rsidRDefault="00356C89" w:rsidP="00356C89">
      <w:pPr>
        <w:rPr>
          <w:rFonts w:ascii="Tahoma" w:eastAsia="Times New Roman" w:hAnsi="Tahoma" w:cs="Times New Roman"/>
          <w:sz w:val="20"/>
          <w:szCs w:val="24"/>
        </w:rPr>
      </w:pPr>
      <w:r>
        <w:rPr>
          <w:rFonts w:ascii="Tahoma" w:eastAsia="Times New Roman" w:hAnsi="Tahoma"/>
          <w:sz w:val="20"/>
          <w:szCs w:val="24"/>
        </w:rPr>
        <w:t>Il dimensionamento delle tubazioni è stato effettuato in modo da non superare il limite delle velocità massime consentite in base alla portata di progetto per ciascun tratto dell'impianto. Per fare ciò si utilizza il metodo delle velocità massime. Le tubazioni sono sottoposte a verifica per evitare che si superino i valori eccessivi. Il metodo si utilizza indifferentemente per le tubazioni di acqua fredda e calda.</w:t>
      </w:r>
    </w:p>
    <w:p w:rsidR="00356C89" w:rsidRDefault="00356C89" w:rsidP="00356C89">
      <w:pPr>
        <w:pStyle w:val="Titolo3"/>
        <w:rPr>
          <w:rFonts w:ascii="Tahoma" w:hAnsi="Tahoma"/>
          <w:color w:val="000000"/>
          <w:sz w:val="22"/>
          <w:szCs w:val="24"/>
        </w:rPr>
      </w:pPr>
      <w:bookmarkStart w:id="50" w:name="_Toc457483014"/>
      <w:bookmarkStart w:id="51" w:name="_Toc458010517"/>
      <w:r>
        <w:rPr>
          <w:szCs w:val="24"/>
        </w:rPr>
        <w:t xml:space="preserve">4.7.3 </w:t>
      </w:r>
      <w:r>
        <w:rPr>
          <w:szCs w:val="24"/>
        </w:rPr>
        <w:t>Calcolo delle perdite di carico</w:t>
      </w:r>
      <w:bookmarkEnd w:id="50"/>
      <w:bookmarkEnd w:id="51"/>
    </w:p>
    <w:p w:rsidR="00356C89" w:rsidRDefault="00356C89" w:rsidP="00356C89">
      <w:pPr>
        <w:rPr>
          <w:rFonts w:ascii="Tahoma" w:eastAsia="Times New Roman" w:hAnsi="Tahoma" w:cs="Times New Roman"/>
          <w:sz w:val="20"/>
          <w:szCs w:val="24"/>
        </w:rPr>
      </w:pPr>
      <w:r>
        <w:rPr>
          <w:rFonts w:ascii="Tahoma" w:eastAsia="Times New Roman" w:hAnsi="Tahoma"/>
          <w:sz w:val="20"/>
          <w:szCs w:val="24"/>
        </w:rPr>
        <w:t>Il calcolo della pressione utilizzabile è stato effettuato in modo da garantire la minima pressione di esercizio all'utenza posta nella condizione più sfavorevole. La perdita di carico tra il punto di erogazione e ciascun punto di prelievo è determinata come somma delle perdite di carico distribuite e concentrate in ogni tratto dell'impianto.</w:t>
      </w:r>
    </w:p>
    <w:p w:rsidR="00356C89" w:rsidRDefault="00356C89" w:rsidP="00356C89">
      <w:pPr>
        <w:rPr>
          <w:rFonts w:ascii="Tahoma" w:eastAsia="Times New Roman" w:hAnsi="Tahoma"/>
          <w:sz w:val="20"/>
          <w:szCs w:val="24"/>
        </w:rPr>
      </w:pPr>
      <w:r>
        <w:rPr>
          <w:rFonts w:ascii="Tahoma" w:eastAsia="Times New Roman" w:hAnsi="Tahoma"/>
          <w:sz w:val="20"/>
          <w:szCs w:val="24"/>
        </w:rPr>
        <w:t xml:space="preserve">Per le perdite di carico </w:t>
      </w:r>
      <w:r>
        <w:rPr>
          <w:rFonts w:ascii="Tahoma" w:eastAsia="Times New Roman" w:hAnsi="Tahoma"/>
          <w:sz w:val="20"/>
          <w:szCs w:val="24"/>
          <w:u w:val="single"/>
        </w:rPr>
        <w:t>distribuite</w:t>
      </w:r>
      <w:r>
        <w:rPr>
          <w:rFonts w:ascii="Tahoma" w:eastAsia="Times New Roman" w:hAnsi="Tahoma"/>
          <w:sz w:val="20"/>
          <w:szCs w:val="24"/>
        </w:rPr>
        <w:t xml:space="preserve"> si utilizza la formula:</w:t>
      </w:r>
    </w:p>
    <w:p w:rsidR="00356C89" w:rsidRDefault="00356C89" w:rsidP="00356C89">
      <w:pPr>
        <w:rPr>
          <w:rFonts w:ascii="Tahoma" w:eastAsia="Times New Roman" w:hAnsi="Tahoma"/>
          <w:sz w:val="20"/>
          <w:szCs w:val="24"/>
        </w:rPr>
      </w:pPr>
    </w:p>
    <w:p w:rsidR="00356C89" w:rsidRDefault="00356C89" w:rsidP="00356C89">
      <w:pPr>
        <w:jc w:val="center"/>
        <w:rPr>
          <w:rFonts w:ascii="Tahoma" w:eastAsia="Times New Roman" w:hAnsi="Tahoma"/>
          <w:sz w:val="20"/>
          <w:szCs w:val="24"/>
        </w:rPr>
      </w:pPr>
      <w:r>
        <w:rPr>
          <w:rFonts w:ascii="Tahoma" w:eastAsia="Times New Roman" w:hAnsi="Tahoma"/>
          <w:color w:val="000000"/>
          <w:sz w:val="20"/>
          <w:szCs w:val="24"/>
        </w:rPr>
        <w:t xml:space="preserve">ΔP </w:t>
      </w:r>
      <w:r>
        <w:rPr>
          <w:rFonts w:ascii="Tahoma" w:eastAsia="Times New Roman" w:hAnsi="Tahoma"/>
          <w:sz w:val="20"/>
          <w:szCs w:val="24"/>
        </w:rPr>
        <w:t>= J x L</w:t>
      </w:r>
    </w:p>
    <w:p w:rsidR="00356C89" w:rsidRDefault="00356C89" w:rsidP="00356C89">
      <w:pPr>
        <w:jc w:val="center"/>
        <w:rPr>
          <w:rFonts w:ascii="Tahoma" w:eastAsia="Times New Roman" w:hAnsi="Tahoma"/>
          <w:sz w:val="20"/>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in cui J è calcolato secondo la formula di Darcy-Weisbach:</w:t>
      </w:r>
    </w:p>
    <w:p w:rsidR="00356C89" w:rsidRDefault="00356C89" w:rsidP="00356C89">
      <w:pPr>
        <w:jc w:val="center"/>
        <w:rPr>
          <w:rFonts w:ascii="Tahoma" w:eastAsia="Times New Roman" w:hAnsi="Tahoma"/>
          <w:sz w:val="20"/>
          <w:szCs w:val="24"/>
        </w:rPr>
      </w:pPr>
    </w:p>
    <w:p w:rsidR="00356C89" w:rsidRDefault="00356C89" w:rsidP="00356C89">
      <w:pPr>
        <w:jc w:val="center"/>
        <w:rPr>
          <w:rFonts w:ascii="Tahoma" w:eastAsia="Times New Roman" w:hAnsi="Tahoma"/>
          <w:color w:val="000000"/>
          <w:sz w:val="20"/>
          <w:szCs w:val="24"/>
        </w:rPr>
      </w:pPr>
      <w:r>
        <w:rPr>
          <w:rFonts w:ascii="Tahoma" w:eastAsia="Times New Roman" w:hAnsi="Tahoma"/>
          <w:sz w:val="20"/>
          <w:szCs w:val="24"/>
        </w:rPr>
        <w:t xml:space="preserve">J = </w:t>
      </w:r>
      <w:r>
        <w:rPr>
          <w:rFonts w:ascii="Tahoma" w:eastAsia="Times New Roman" w:hAnsi="Tahoma"/>
          <w:color w:val="000000"/>
          <w:sz w:val="20"/>
          <w:szCs w:val="24"/>
        </w:rPr>
        <w:t>λ∙v</w:t>
      </w:r>
      <w:r>
        <w:rPr>
          <w:rFonts w:ascii="Tahoma" w:eastAsia="Times New Roman" w:hAnsi="Tahoma"/>
          <w:color w:val="000000"/>
          <w:sz w:val="20"/>
          <w:szCs w:val="24"/>
          <w:vertAlign w:val="superscript"/>
        </w:rPr>
        <w:t>2</w:t>
      </w:r>
      <w:r>
        <w:rPr>
          <w:rFonts w:ascii="Tahoma" w:eastAsia="Times New Roman" w:hAnsi="Tahoma"/>
          <w:color w:val="000000"/>
          <w:sz w:val="20"/>
          <w:szCs w:val="24"/>
        </w:rPr>
        <w:t>∙ρ/2∙D</w:t>
      </w:r>
      <w:r>
        <w:rPr>
          <w:rFonts w:ascii="Tahoma" w:eastAsia="Times New Roman" w:hAnsi="Tahoma"/>
          <w:color w:val="000000"/>
          <w:sz w:val="20"/>
          <w:szCs w:val="24"/>
          <w:vertAlign w:val="subscript"/>
        </w:rPr>
        <w:t>i</w:t>
      </w:r>
    </w:p>
    <w:p w:rsidR="00356C89" w:rsidRDefault="00356C89" w:rsidP="00356C89">
      <w:pPr>
        <w:jc w:val="center"/>
        <w:rPr>
          <w:rFonts w:ascii="Tahoma" w:eastAsia="Times New Roman" w:hAnsi="Tahoma"/>
          <w:color w:val="000000"/>
          <w:sz w:val="20"/>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dove:</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ΔP</w:t>
      </w:r>
      <w:r>
        <w:rPr>
          <w:rFonts w:ascii="Tahoma" w:eastAsia="Times New Roman" w:hAnsi="Tahoma"/>
          <w:color w:val="000000"/>
          <w:sz w:val="20"/>
          <w:szCs w:val="24"/>
        </w:rPr>
        <w:tab/>
        <w:t>è la perdita di carico distribuita (kPa)</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J</w:t>
      </w:r>
      <w:r>
        <w:rPr>
          <w:rFonts w:ascii="Tahoma" w:eastAsia="Times New Roman" w:hAnsi="Tahoma"/>
          <w:color w:val="000000"/>
          <w:sz w:val="20"/>
          <w:szCs w:val="24"/>
        </w:rPr>
        <w:tab/>
        <w:t>è la perdita di carico per unità di lunghezza (kPa/m)</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L</w:t>
      </w:r>
      <w:r>
        <w:rPr>
          <w:rFonts w:ascii="Tahoma" w:eastAsia="Times New Roman" w:hAnsi="Tahoma"/>
          <w:color w:val="000000"/>
          <w:sz w:val="20"/>
          <w:szCs w:val="24"/>
        </w:rPr>
        <w:tab/>
        <w:t>è la lunghezza della tubazione (m)</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D</w:t>
      </w:r>
      <w:r>
        <w:rPr>
          <w:rFonts w:ascii="Tahoma" w:eastAsia="Times New Roman" w:hAnsi="Tahoma"/>
          <w:color w:val="000000"/>
          <w:sz w:val="20"/>
          <w:szCs w:val="24"/>
          <w:vertAlign w:val="subscript"/>
        </w:rPr>
        <w:t>i</w:t>
      </w:r>
      <w:r>
        <w:rPr>
          <w:rFonts w:ascii="Tahoma" w:eastAsia="Times New Roman" w:hAnsi="Tahoma"/>
          <w:color w:val="000000"/>
          <w:sz w:val="20"/>
          <w:szCs w:val="24"/>
        </w:rPr>
        <w:tab/>
        <w:t>è il diametro interno della tubazione (m)</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v</w:t>
      </w:r>
      <w:r>
        <w:rPr>
          <w:rFonts w:ascii="Tahoma" w:eastAsia="Times New Roman" w:hAnsi="Tahoma"/>
          <w:color w:val="000000"/>
          <w:sz w:val="20"/>
          <w:szCs w:val="24"/>
        </w:rPr>
        <w:tab/>
        <w:t>è la velocità del fluido (m/s)</w:t>
      </w:r>
    </w:p>
    <w:p w:rsidR="00356C89" w:rsidRDefault="00356C89" w:rsidP="00356C89">
      <w:pPr>
        <w:tabs>
          <w:tab w:val="left" w:pos="781"/>
        </w:tabs>
        <w:ind w:left="781"/>
        <w:rPr>
          <w:rFonts w:ascii="Tahoma" w:eastAsia="Times New Roman" w:hAnsi="Tahoma"/>
          <w:color w:val="000000"/>
          <w:sz w:val="20"/>
          <w:szCs w:val="24"/>
        </w:rPr>
      </w:pPr>
      <w:r>
        <w:rPr>
          <w:rFonts w:ascii="Tahoma" w:eastAsia="Times New Roman" w:hAnsi="Tahoma"/>
          <w:color w:val="000000"/>
          <w:sz w:val="20"/>
          <w:szCs w:val="24"/>
        </w:rPr>
        <w:t>ρ</w:t>
      </w:r>
      <w:r>
        <w:rPr>
          <w:rFonts w:ascii="Tahoma" w:eastAsia="Times New Roman" w:hAnsi="Tahoma"/>
          <w:color w:val="000000"/>
          <w:sz w:val="18"/>
          <w:szCs w:val="24"/>
        </w:rPr>
        <w:tab/>
      </w:r>
      <w:r>
        <w:rPr>
          <w:rFonts w:ascii="Tahoma" w:eastAsia="Times New Roman" w:hAnsi="Tahoma"/>
          <w:color w:val="000000"/>
          <w:sz w:val="20"/>
          <w:szCs w:val="24"/>
        </w:rPr>
        <w:t>è la densità dell'acqua (kg/m</w:t>
      </w:r>
      <w:r>
        <w:rPr>
          <w:rFonts w:ascii="Tahoma" w:eastAsia="Times New Roman" w:hAnsi="Tahoma"/>
          <w:color w:val="000000"/>
          <w:sz w:val="20"/>
          <w:szCs w:val="24"/>
          <w:vertAlign w:val="superscript"/>
        </w:rPr>
        <w:t>3</w:t>
      </w:r>
      <w:r>
        <w:rPr>
          <w:rFonts w:ascii="Tahoma" w:eastAsia="Times New Roman" w:hAnsi="Tahoma"/>
          <w:color w:val="000000"/>
          <w:sz w:val="20"/>
          <w:szCs w:val="24"/>
        </w:rPr>
        <w:t>)</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λ</w:t>
      </w:r>
      <w:r>
        <w:rPr>
          <w:rFonts w:ascii="Tahoma" w:eastAsia="Times New Roman" w:hAnsi="Tahoma"/>
          <w:color w:val="000000"/>
          <w:sz w:val="20"/>
          <w:szCs w:val="24"/>
        </w:rPr>
        <w:tab/>
        <w:t>è il coefficiente adimensionale ricavabile dal Diagramma di Moody (fig. I.3 UNI 9182)</w:t>
      </w:r>
    </w:p>
    <w:p w:rsidR="00356C89" w:rsidRDefault="00356C89" w:rsidP="00356C89">
      <w:pPr>
        <w:rPr>
          <w:rFonts w:ascii="Tahoma" w:eastAsia="Times New Roman" w:hAnsi="Tahoma"/>
          <w:color w:val="000000"/>
          <w:sz w:val="20"/>
          <w:szCs w:val="24"/>
        </w:rPr>
      </w:pPr>
    </w:p>
    <w:p w:rsidR="00356C89" w:rsidRDefault="00356C89" w:rsidP="00356C89">
      <w:pPr>
        <w:rPr>
          <w:rFonts w:ascii="Tahoma" w:eastAsia="Times New Roman" w:hAnsi="Tahoma"/>
          <w:sz w:val="20"/>
          <w:szCs w:val="24"/>
        </w:rPr>
      </w:pPr>
      <w:r>
        <w:rPr>
          <w:rFonts w:ascii="Tahoma" w:eastAsia="Times New Roman" w:hAnsi="Tahoma"/>
          <w:color w:val="000000"/>
          <w:sz w:val="20"/>
          <w:szCs w:val="24"/>
        </w:rPr>
        <w:t>Per il calcolo corretto del valore λ dal Diagramma di Moody utilizziamo il numero di Reynolds R</w:t>
      </w:r>
      <w:r>
        <w:rPr>
          <w:rFonts w:ascii="Tahoma" w:eastAsia="Times New Roman" w:hAnsi="Tahoma"/>
          <w:color w:val="000000"/>
          <w:sz w:val="20"/>
          <w:szCs w:val="24"/>
          <w:vertAlign w:val="subscript"/>
        </w:rPr>
        <w:t>e</w:t>
      </w:r>
      <w:r>
        <w:rPr>
          <w:rFonts w:ascii="Tahoma" w:eastAsia="Times New Roman" w:hAnsi="Tahoma"/>
          <w:color w:val="000000"/>
          <w:sz w:val="20"/>
          <w:szCs w:val="24"/>
        </w:rPr>
        <w:t xml:space="preserve"> che dipende dalla viscosità cinematica e, quindi, dalla temperatura dell'acqua, e la rugosità relativa per la tubazione in esame. Per facilitare il calcolo si utilizzano le rugosità assolute dei materiali (prospetto I.1 UNI 9182) e le viscosità cinematiche dell'acqua in funzione della temperatura (prospetto I.2 UNI 9182).</w:t>
      </w:r>
    </w:p>
    <w:p w:rsidR="00356C89" w:rsidRDefault="00356C89" w:rsidP="00356C89">
      <w:pPr>
        <w:ind w:left="284" w:hanging="284"/>
        <w:rPr>
          <w:rFonts w:ascii="Tahoma" w:eastAsia="Times New Roman" w:hAnsi="Tahoma"/>
          <w:sz w:val="20"/>
          <w:szCs w:val="24"/>
        </w:rPr>
      </w:pPr>
    </w:p>
    <w:p w:rsidR="00356C89" w:rsidRDefault="00356C89" w:rsidP="00356C89">
      <w:pPr>
        <w:ind w:left="284" w:hanging="284"/>
        <w:rPr>
          <w:rFonts w:ascii="Tahoma" w:eastAsia="Times New Roman" w:hAnsi="Tahoma"/>
          <w:sz w:val="20"/>
          <w:szCs w:val="24"/>
        </w:rPr>
      </w:pPr>
      <w:r>
        <w:rPr>
          <w:rFonts w:ascii="Tahoma" w:eastAsia="Times New Roman" w:hAnsi="Tahoma"/>
          <w:sz w:val="20"/>
          <w:szCs w:val="24"/>
        </w:rPr>
        <w:t xml:space="preserve">Per le perdite di carico </w:t>
      </w:r>
      <w:r>
        <w:rPr>
          <w:rFonts w:ascii="Tahoma" w:eastAsia="Times New Roman" w:hAnsi="Tahoma"/>
          <w:sz w:val="20"/>
          <w:szCs w:val="24"/>
          <w:u w:val="single"/>
        </w:rPr>
        <w:t>concentrate</w:t>
      </w:r>
      <w:r>
        <w:rPr>
          <w:rFonts w:ascii="Tahoma" w:eastAsia="Times New Roman" w:hAnsi="Tahoma"/>
          <w:sz w:val="20"/>
          <w:szCs w:val="24"/>
        </w:rPr>
        <w:t xml:space="preserve"> si utilizza la formula:</w:t>
      </w:r>
    </w:p>
    <w:p w:rsidR="00356C89" w:rsidRDefault="00356C89" w:rsidP="00356C89">
      <w:pPr>
        <w:ind w:left="284" w:hanging="284"/>
        <w:rPr>
          <w:rFonts w:ascii="Times New Roman" w:eastAsia="Times New Roman" w:hAnsi="Times New Roman"/>
          <w:szCs w:val="24"/>
        </w:rPr>
      </w:pPr>
    </w:p>
    <w:p w:rsidR="00356C89" w:rsidRDefault="00356C89" w:rsidP="00356C89">
      <w:pPr>
        <w:ind w:left="284" w:hanging="284"/>
        <w:jc w:val="center"/>
        <w:rPr>
          <w:rFonts w:ascii="Tahoma" w:eastAsia="Times New Roman" w:hAnsi="Tahoma"/>
          <w:color w:val="000000"/>
          <w:sz w:val="20"/>
          <w:szCs w:val="24"/>
        </w:rPr>
      </w:pPr>
      <w:r>
        <w:rPr>
          <w:rFonts w:ascii="Tahoma" w:eastAsia="Times New Roman" w:hAnsi="Tahoma"/>
          <w:color w:val="000000"/>
          <w:sz w:val="20"/>
          <w:szCs w:val="24"/>
        </w:rPr>
        <w:t>ΔP = K·ρ·(v</w:t>
      </w:r>
      <w:r>
        <w:rPr>
          <w:rFonts w:ascii="Tahoma" w:eastAsia="Times New Roman" w:hAnsi="Tahoma"/>
          <w:color w:val="000000"/>
          <w:sz w:val="20"/>
          <w:szCs w:val="24"/>
          <w:vertAlign w:val="superscript"/>
        </w:rPr>
        <w:t>2</w:t>
      </w:r>
      <w:r>
        <w:rPr>
          <w:rFonts w:ascii="Tahoma" w:eastAsia="Times New Roman" w:hAnsi="Tahoma"/>
          <w:color w:val="000000"/>
          <w:sz w:val="20"/>
          <w:szCs w:val="24"/>
        </w:rPr>
        <w:t>/2)</w:t>
      </w:r>
    </w:p>
    <w:p w:rsidR="00356C89" w:rsidRDefault="00356C89" w:rsidP="00356C89">
      <w:pPr>
        <w:ind w:left="284" w:hanging="284"/>
        <w:rPr>
          <w:rFonts w:ascii="Tahoma" w:eastAsia="Times New Roman" w:hAnsi="Tahoma"/>
          <w:color w:val="000000"/>
          <w:sz w:val="18"/>
          <w:szCs w:val="24"/>
        </w:rPr>
      </w:pPr>
    </w:p>
    <w:p w:rsidR="00356C89" w:rsidRDefault="00356C89" w:rsidP="00356C89">
      <w:pPr>
        <w:ind w:left="284" w:hanging="284"/>
        <w:rPr>
          <w:rFonts w:ascii="Tahoma" w:eastAsia="Times New Roman" w:hAnsi="Tahoma"/>
          <w:color w:val="000000"/>
          <w:sz w:val="18"/>
          <w:szCs w:val="24"/>
        </w:rPr>
      </w:pPr>
      <w:r>
        <w:rPr>
          <w:rFonts w:ascii="Tahoma" w:eastAsia="Times New Roman" w:hAnsi="Tahoma"/>
          <w:color w:val="000000"/>
          <w:sz w:val="18"/>
          <w:szCs w:val="24"/>
        </w:rPr>
        <w:t>dove:</w:t>
      </w:r>
    </w:p>
    <w:p w:rsidR="00356C89" w:rsidRDefault="00356C89" w:rsidP="00356C89">
      <w:pPr>
        <w:ind w:left="284" w:hanging="284"/>
        <w:rPr>
          <w:rFonts w:ascii="Tahoma" w:eastAsia="Times New Roman" w:hAnsi="Tahoma"/>
          <w:color w:val="000000"/>
          <w:sz w:val="18"/>
          <w:szCs w:val="24"/>
        </w:rPr>
      </w:pPr>
      <w:r>
        <w:rPr>
          <w:rFonts w:ascii="Tahoma" w:eastAsia="Times New Roman" w:hAnsi="Tahoma"/>
          <w:color w:val="000000"/>
          <w:sz w:val="20"/>
          <w:szCs w:val="24"/>
        </w:rPr>
        <w:tab/>
      </w:r>
      <w:r>
        <w:rPr>
          <w:rFonts w:ascii="Tahoma" w:eastAsia="Times New Roman" w:hAnsi="Tahoma"/>
          <w:color w:val="000000"/>
          <w:sz w:val="20"/>
          <w:szCs w:val="24"/>
        </w:rPr>
        <w:tab/>
        <w:t>ΔP</w:t>
      </w:r>
      <w:r>
        <w:rPr>
          <w:rFonts w:ascii="Tahoma" w:eastAsia="Times New Roman" w:hAnsi="Tahoma"/>
          <w:color w:val="000000"/>
          <w:sz w:val="20"/>
          <w:szCs w:val="24"/>
        </w:rPr>
        <w:tab/>
        <w:t>è</w:t>
      </w:r>
      <w:r>
        <w:rPr>
          <w:rFonts w:ascii="Tahoma" w:eastAsia="Times New Roman" w:hAnsi="Tahoma"/>
          <w:color w:val="000000"/>
          <w:sz w:val="18"/>
          <w:szCs w:val="24"/>
        </w:rPr>
        <w:t xml:space="preserve"> la perdita di carico concentrata (kPa)</w:t>
      </w:r>
    </w:p>
    <w:p w:rsidR="00356C89" w:rsidRDefault="00356C89" w:rsidP="00356C89">
      <w:pPr>
        <w:ind w:left="284" w:hanging="284"/>
        <w:rPr>
          <w:rFonts w:ascii="Tahoma" w:eastAsia="Times New Roman" w:hAnsi="Tahoma"/>
          <w:color w:val="000000"/>
          <w:sz w:val="18"/>
          <w:szCs w:val="24"/>
        </w:rPr>
      </w:pPr>
      <w:r>
        <w:rPr>
          <w:rFonts w:ascii="Tahoma" w:eastAsia="Times New Roman" w:hAnsi="Tahoma"/>
          <w:color w:val="000000"/>
          <w:sz w:val="20"/>
          <w:szCs w:val="24"/>
        </w:rPr>
        <w:tab/>
      </w:r>
      <w:r>
        <w:rPr>
          <w:rFonts w:ascii="Tahoma" w:eastAsia="Times New Roman" w:hAnsi="Tahoma"/>
          <w:color w:val="000000"/>
          <w:sz w:val="20"/>
          <w:szCs w:val="24"/>
        </w:rPr>
        <w:tab/>
        <w:t>K</w:t>
      </w:r>
      <w:r>
        <w:rPr>
          <w:rFonts w:ascii="Tahoma" w:eastAsia="Times New Roman" w:hAnsi="Tahoma"/>
          <w:color w:val="000000"/>
          <w:sz w:val="20"/>
          <w:szCs w:val="24"/>
        </w:rPr>
        <w:tab/>
        <w:t>è</w:t>
      </w:r>
      <w:r>
        <w:rPr>
          <w:rFonts w:ascii="Tahoma" w:eastAsia="Times New Roman" w:hAnsi="Tahoma"/>
          <w:color w:val="000000"/>
          <w:sz w:val="18"/>
          <w:szCs w:val="24"/>
        </w:rPr>
        <w:t xml:space="preserve"> il coefficiente di perdita che può essere dovuta alla geometria dell'elemento</w:t>
      </w:r>
    </w:p>
    <w:p w:rsidR="00356C89" w:rsidRDefault="00356C89" w:rsidP="00356C89">
      <w:pPr>
        <w:tabs>
          <w:tab w:val="left" w:pos="710"/>
        </w:tabs>
        <w:ind w:left="284" w:hanging="284"/>
        <w:rPr>
          <w:rFonts w:ascii="Tahoma" w:eastAsia="Times New Roman" w:hAnsi="Tahoma"/>
          <w:color w:val="000000"/>
          <w:sz w:val="18"/>
          <w:szCs w:val="24"/>
        </w:rPr>
      </w:pPr>
      <w:r>
        <w:rPr>
          <w:rFonts w:ascii="Tahoma" w:eastAsia="Times New Roman" w:hAnsi="Tahoma"/>
          <w:color w:val="000000"/>
          <w:sz w:val="18"/>
          <w:szCs w:val="24"/>
        </w:rPr>
        <w:tab/>
      </w:r>
      <w:r>
        <w:rPr>
          <w:rFonts w:ascii="Tahoma" w:eastAsia="Times New Roman" w:hAnsi="Tahoma"/>
          <w:color w:val="000000"/>
          <w:sz w:val="18"/>
          <w:szCs w:val="24"/>
        </w:rPr>
        <w:tab/>
        <w:t>v</w:t>
      </w:r>
      <w:r>
        <w:rPr>
          <w:rFonts w:ascii="Tahoma" w:eastAsia="Times New Roman" w:hAnsi="Tahoma"/>
          <w:color w:val="000000"/>
          <w:sz w:val="18"/>
          <w:szCs w:val="24"/>
        </w:rPr>
        <w:tab/>
        <w:t>è la velocità dell'acqua (m/s)</w:t>
      </w:r>
    </w:p>
    <w:p w:rsidR="00356C89" w:rsidRDefault="00356C89" w:rsidP="00356C89">
      <w:pPr>
        <w:tabs>
          <w:tab w:val="left" w:pos="710"/>
        </w:tabs>
        <w:ind w:left="284" w:hanging="284"/>
        <w:rPr>
          <w:rFonts w:ascii="Tahoma" w:eastAsia="Times New Roman" w:hAnsi="Tahoma"/>
          <w:sz w:val="20"/>
          <w:szCs w:val="24"/>
        </w:rPr>
      </w:pPr>
      <w:r>
        <w:rPr>
          <w:rFonts w:ascii="Tahoma" w:eastAsia="Times New Roman" w:hAnsi="Tahoma"/>
          <w:color w:val="000000"/>
          <w:sz w:val="18"/>
          <w:szCs w:val="24"/>
        </w:rPr>
        <w:tab/>
      </w:r>
      <w:r>
        <w:rPr>
          <w:rFonts w:ascii="Tahoma" w:eastAsia="Times New Roman" w:hAnsi="Tahoma"/>
          <w:color w:val="000000"/>
          <w:sz w:val="18"/>
          <w:szCs w:val="24"/>
        </w:rPr>
        <w:tab/>
      </w:r>
      <w:r>
        <w:rPr>
          <w:rFonts w:ascii="Tahoma" w:eastAsia="Times New Roman" w:hAnsi="Tahoma"/>
          <w:color w:val="000000"/>
          <w:sz w:val="20"/>
          <w:szCs w:val="24"/>
        </w:rPr>
        <w:t>ρ</w:t>
      </w:r>
      <w:r>
        <w:rPr>
          <w:rFonts w:ascii="Tahoma" w:eastAsia="Times New Roman" w:hAnsi="Tahoma"/>
          <w:color w:val="000000"/>
          <w:sz w:val="18"/>
          <w:szCs w:val="24"/>
        </w:rPr>
        <w:tab/>
        <w:t>è la densità dell'acqua (kg/m</w:t>
      </w:r>
      <w:r>
        <w:rPr>
          <w:rFonts w:ascii="Tahoma" w:eastAsia="Times New Roman" w:hAnsi="Tahoma"/>
          <w:color w:val="000000"/>
          <w:sz w:val="20"/>
          <w:szCs w:val="24"/>
          <w:vertAlign w:val="superscript"/>
        </w:rPr>
        <w:t>3</w:t>
      </w:r>
      <w:r>
        <w:rPr>
          <w:rFonts w:ascii="Tahoma" w:eastAsia="Times New Roman" w:hAnsi="Tahoma"/>
          <w:color w:val="000000"/>
          <w:sz w:val="18"/>
          <w:szCs w:val="24"/>
        </w:rPr>
        <w:t>)</w:t>
      </w:r>
    </w:p>
    <w:p w:rsidR="00356C89" w:rsidRDefault="00356C89" w:rsidP="00356C89">
      <w:pPr>
        <w:pStyle w:val="Titolo3"/>
        <w:rPr>
          <w:rFonts w:ascii="Tahoma" w:hAnsi="Tahoma"/>
          <w:sz w:val="22"/>
          <w:szCs w:val="24"/>
        </w:rPr>
      </w:pPr>
    </w:p>
    <w:p w:rsidR="00356C89" w:rsidRDefault="00356C89" w:rsidP="00356C89">
      <w:pPr>
        <w:pStyle w:val="Titolo3"/>
        <w:rPr>
          <w:color w:val="000000"/>
          <w:szCs w:val="24"/>
        </w:rPr>
      </w:pPr>
      <w:bookmarkStart w:id="52" w:name="_Toc457483015"/>
      <w:bookmarkStart w:id="53" w:name="_Toc458010518"/>
      <w:r>
        <w:rPr>
          <w:szCs w:val="24"/>
        </w:rPr>
        <w:t xml:space="preserve">4.7.4 </w:t>
      </w:r>
      <w:r>
        <w:rPr>
          <w:szCs w:val="24"/>
        </w:rPr>
        <w:t>Dimensionamento dei preparatori</w:t>
      </w:r>
      <w:bookmarkEnd w:id="52"/>
      <w:bookmarkEnd w:id="53"/>
    </w:p>
    <w:p w:rsidR="00356C89" w:rsidRDefault="00356C89" w:rsidP="00356C89">
      <w:pPr>
        <w:rPr>
          <w:rFonts w:ascii="Tahoma" w:eastAsia="Times New Roman" w:hAnsi="Tahoma" w:cs="Times New Roman"/>
          <w:sz w:val="20"/>
          <w:szCs w:val="24"/>
        </w:rPr>
      </w:pPr>
      <w:r>
        <w:rPr>
          <w:rFonts w:ascii="Tahoma" w:eastAsia="Times New Roman" w:hAnsi="Tahoma"/>
          <w:sz w:val="20"/>
          <w:szCs w:val="24"/>
        </w:rPr>
        <w:t>Il dimensionamento è effettuato utilizzando le indicazioni presenti nelle appendici E, F e G della UNI 9182.</w:t>
      </w:r>
    </w:p>
    <w:p w:rsidR="00356C89" w:rsidRDefault="00356C89" w:rsidP="00356C89">
      <w:pPr>
        <w:rPr>
          <w:rFonts w:ascii="Tahoma" w:eastAsia="Times New Roman" w:hAnsi="Tahoma"/>
          <w:sz w:val="20"/>
          <w:szCs w:val="24"/>
        </w:rPr>
      </w:pPr>
      <w:r>
        <w:rPr>
          <w:rFonts w:ascii="Tahoma" w:eastAsia="Times New Roman" w:hAnsi="Tahoma"/>
          <w:sz w:val="20"/>
          <w:szCs w:val="24"/>
        </w:rPr>
        <w:t>In particolare, usando i dati in appendice E si calcolano i fabbisogni medi giornalieri di acqua calda, con le informazioni presenti in appendice F si determina il periodo di punta dei consumi di acqua calda e, infine, mediante l'appendice G, si dimensiona il volume lordo del preparatore e la potenza.</w:t>
      </w:r>
    </w:p>
    <w:p w:rsidR="00356C89" w:rsidRDefault="00356C89" w:rsidP="00356C89">
      <w:pPr>
        <w:rPr>
          <w:rFonts w:ascii="Tahoma" w:eastAsia="Times New Roman" w:hAnsi="Tahoma"/>
          <w:sz w:val="20"/>
          <w:szCs w:val="24"/>
        </w:rPr>
      </w:pPr>
      <w:r>
        <w:rPr>
          <w:rFonts w:ascii="Tahoma" w:eastAsia="Times New Roman" w:hAnsi="Tahoma"/>
          <w:sz w:val="20"/>
          <w:szCs w:val="24"/>
        </w:rPr>
        <w:t>Nel caso di preparatore istantaneo la potenza istantanea è calcolata secondo:</w:t>
      </w:r>
    </w:p>
    <w:p w:rsidR="00356C89" w:rsidRDefault="00356C89" w:rsidP="00356C89">
      <w:pPr>
        <w:rPr>
          <w:rFonts w:ascii="Tahoma" w:eastAsia="Times New Roman" w:hAnsi="Tahoma"/>
          <w:sz w:val="20"/>
          <w:szCs w:val="24"/>
        </w:rPr>
      </w:pPr>
    </w:p>
    <w:p w:rsidR="00356C89" w:rsidRDefault="00356C89" w:rsidP="00356C89">
      <w:pPr>
        <w:jc w:val="center"/>
        <w:rPr>
          <w:rFonts w:ascii="Tahoma" w:eastAsia="Times New Roman" w:hAnsi="Tahoma"/>
          <w:sz w:val="20"/>
          <w:szCs w:val="24"/>
        </w:rPr>
      </w:pPr>
      <w:r>
        <w:rPr>
          <w:rFonts w:ascii="Tahoma" w:eastAsia="Times New Roman" w:hAnsi="Tahoma"/>
          <w:sz w:val="20"/>
          <w:szCs w:val="24"/>
        </w:rPr>
        <w:t>P = q</w:t>
      </w:r>
      <w:r>
        <w:rPr>
          <w:rFonts w:ascii="Tahoma" w:eastAsia="Times New Roman" w:hAnsi="Tahoma"/>
          <w:sz w:val="20"/>
          <w:szCs w:val="24"/>
          <w:vertAlign w:val="subscript"/>
        </w:rPr>
        <w:t>M</w:t>
      </w:r>
      <w:r>
        <w:rPr>
          <w:rFonts w:ascii="Tahoma" w:eastAsia="Times New Roman" w:hAnsi="Tahoma"/>
          <w:sz w:val="20"/>
          <w:szCs w:val="24"/>
        </w:rPr>
        <w:t xml:space="preserve"> (T</w:t>
      </w:r>
      <w:r>
        <w:rPr>
          <w:rFonts w:ascii="Tahoma" w:eastAsia="Times New Roman" w:hAnsi="Tahoma"/>
          <w:sz w:val="20"/>
          <w:szCs w:val="24"/>
          <w:vertAlign w:val="subscript"/>
        </w:rPr>
        <w:t>m</w:t>
      </w:r>
      <w:r>
        <w:rPr>
          <w:rFonts w:ascii="Tahoma" w:eastAsia="Times New Roman" w:hAnsi="Tahoma"/>
          <w:sz w:val="20"/>
          <w:szCs w:val="24"/>
        </w:rPr>
        <w:t xml:space="preserve"> - T</w:t>
      </w:r>
      <w:r>
        <w:rPr>
          <w:rFonts w:ascii="Tahoma" w:eastAsia="Times New Roman" w:hAnsi="Tahoma"/>
          <w:sz w:val="20"/>
          <w:szCs w:val="24"/>
          <w:vertAlign w:val="subscript"/>
        </w:rPr>
        <w:t>f</w:t>
      </w:r>
      <w:r>
        <w:rPr>
          <w:rFonts w:ascii="Tahoma" w:eastAsia="Times New Roman" w:hAnsi="Tahoma"/>
          <w:sz w:val="20"/>
          <w:szCs w:val="24"/>
        </w:rPr>
        <w:t>) / 860</w:t>
      </w:r>
    </w:p>
    <w:p w:rsidR="00356C89" w:rsidRDefault="00356C89" w:rsidP="00356C89">
      <w:pPr>
        <w:rPr>
          <w:rFonts w:ascii="Tahoma" w:eastAsia="Times New Roman" w:hAnsi="Tahoma"/>
          <w:sz w:val="20"/>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dove:</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P</w:t>
      </w:r>
      <w:r>
        <w:rPr>
          <w:rFonts w:ascii="Tahoma" w:eastAsia="Times New Roman" w:hAnsi="Tahoma"/>
          <w:color w:val="000000"/>
          <w:sz w:val="20"/>
          <w:szCs w:val="24"/>
        </w:rPr>
        <w:tab/>
        <w:t>è la potenza istantanea (kW)</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r>
      <w:r>
        <w:rPr>
          <w:rFonts w:ascii="Tahoma" w:eastAsia="Times New Roman" w:hAnsi="Tahoma"/>
          <w:sz w:val="20"/>
          <w:szCs w:val="24"/>
        </w:rPr>
        <w:t>q</w:t>
      </w:r>
      <w:r>
        <w:rPr>
          <w:rFonts w:ascii="Tahoma" w:eastAsia="Times New Roman" w:hAnsi="Tahoma"/>
          <w:sz w:val="20"/>
          <w:szCs w:val="24"/>
          <w:vertAlign w:val="subscript"/>
        </w:rPr>
        <w:t>M</w:t>
      </w:r>
      <w:r>
        <w:rPr>
          <w:rFonts w:ascii="Tahoma" w:eastAsia="Times New Roman" w:hAnsi="Tahoma"/>
          <w:color w:val="000000"/>
          <w:sz w:val="20"/>
          <w:szCs w:val="24"/>
        </w:rPr>
        <w:tab/>
        <w:t>è il consumo orario di acqua calda (l/h)</w:t>
      </w:r>
    </w:p>
    <w:p w:rsidR="00356C89" w:rsidRDefault="00356C89" w:rsidP="00356C89">
      <w:pPr>
        <w:tabs>
          <w:tab w:val="left" w:pos="781"/>
        </w:tabs>
        <w:rPr>
          <w:rFonts w:ascii="Tahoma" w:eastAsia="Times New Roman" w:hAnsi="Tahoma"/>
          <w:sz w:val="20"/>
          <w:szCs w:val="24"/>
        </w:rPr>
      </w:pPr>
      <w:r>
        <w:rPr>
          <w:rFonts w:ascii="Tahoma" w:eastAsia="Times New Roman" w:hAnsi="Tahoma"/>
          <w:color w:val="000000"/>
          <w:sz w:val="20"/>
          <w:szCs w:val="24"/>
        </w:rPr>
        <w:tab/>
      </w:r>
      <w:r>
        <w:rPr>
          <w:rFonts w:ascii="Tahoma" w:eastAsia="Times New Roman" w:hAnsi="Tahoma"/>
          <w:sz w:val="20"/>
          <w:szCs w:val="24"/>
        </w:rPr>
        <w:t>T</w:t>
      </w:r>
      <w:r>
        <w:rPr>
          <w:rFonts w:ascii="Tahoma" w:eastAsia="Times New Roman" w:hAnsi="Tahoma"/>
          <w:sz w:val="20"/>
          <w:szCs w:val="24"/>
          <w:vertAlign w:val="subscript"/>
        </w:rPr>
        <w:t>m</w:t>
      </w:r>
      <w:r>
        <w:rPr>
          <w:rFonts w:ascii="Tahoma" w:eastAsia="Times New Roman" w:hAnsi="Tahoma"/>
          <w:sz w:val="20"/>
          <w:szCs w:val="24"/>
          <w:vertAlign w:val="subscript"/>
        </w:rPr>
        <w:tab/>
      </w:r>
      <w:r>
        <w:rPr>
          <w:rFonts w:ascii="Tahoma" w:eastAsia="Times New Roman" w:hAnsi="Tahoma"/>
          <w:sz w:val="20"/>
          <w:szCs w:val="24"/>
        </w:rPr>
        <w:t>è la temperatura nel periodo di punta (°C)</w:t>
      </w:r>
    </w:p>
    <w:p w:rsidR="00356C89" w:rsidRDefault="00356C89" w:rsidP="00356C89">
      <w:pPr>
        <w:tabs>
          <w:tab w:val="left" w:pos="781"/>
        </w:tabs>
        <w:rPr>
          <w:rFonts w:ascii="Tahoma" w:eastAsia="Times New Roman" w:hAnsi="Tahoma"/>
          <w:sz w:val="20"/>
          <w:szCs w:val="24"/>
        </w:rPr>
      </w:pPr>
      <w:r>
        <w:rPr>
          <w:rFonts w:ascii="Tahoma" w:eastAsia="Times New Roman" w:hAnsi="Tahoma"/>
          <w:sz w:val="20"/>
          <w:szCs w:val="24"/>
        </w:rPr>
        <w:tab/>
        <w:t>T</w:t>
      </w:r>
      <w:r>
        <w:rPr>
          <w:rFonts w:ascii="Tahoma" w:eastAsia="Times New Roman" w:hAnsi="Tahoma"/>
          <w:sz w:val="20"/>
          <w:szCs w:val="24"/>
          <w:vertAlign w:val="subscript"/>
        </w:rPr>
        <w:t>f</w:t>
      </w:r>
      <w:r>
        <w:rPr>
          <w:rFonts w:ascii="Tahoma" w:eastAsia="Times New Roman" w:hAnsi="Tahoma"/>
          <w:sz w:val="20"/>
          <w:szCs w:val="24"/>
        </w:rPr>
        <w:tab/>
        <w:t>è la temperatura dell'acqua fredda in entrata (°C)</w:t>
      </w:r>
    </w:p>
    <w:p w:rsidR="00356C89" w:rsidRDefault="00356C89" w:rsidP="00356C89">
      <w:pPr>
        <w:pStyle w:val="Titolo3"/>
        <w:rPr>
          <w:rFonts w:ascii="Tahoma" w:hAnsi="Tahoma"/>
          <w:color w:val="000000"/>
          <w:sz w:val="22"/>
          <w:szCs w:val="24"/>
        </w:rPr>
      </w:pPr>
      <w:bookmarkStart w:id="54" w:name="_Toc457483016"/>
      <w:bookmarkStart w:id="55" w:name="_Toc458010519"/>
      <w:r>
        <w:rPr>
          <w:szCs w:val="24"/>
        </w:rPr>
        <w:t xml:space="preserve">4.7.5 </w:t>
      </w:r>
      <w:r>
        <w:rPr>
          <w:szCs w:val="24"/>
        </w:rPr>
        <w:t>Dimensionamento rete di ricircolo</w:t>
      </w:r>
      <w:bookmarkEnd w:id="54"/>
      <w:bookmarkEnd w:id="55"/>
    </w:p>
    <w:p w:rsidR="00356C89" w:rsidRDefault="00356C89" w:rsidP="00356C89">
      <w:pPr>
        <w:rPr>
          <w:rFonts w:ascii="Tahoma" w:eastAsia="Times New Roman" w:hAnsi="Tahoma" w:cs="Times New Roman"/>
          <w:sz w:val="20"/>
          <w:szCs w:val="24"/>
        </w:rPr>
      </w:pPr>
      <w:r>
        <w:rPr>
          <w:rFonts w:ascii="Tahoma" w:eastAsia="Times New Roman" w:hAnsi="Tahoma"/>
          <w:sz w:val="20"/>
          <w:szCs w:val="24"/>
        </w:rPr>
        <w:t xml:space="preserve">Il dimensionamento della rete di ricircolo è effettuato con riferimento all’appendice L, procedura B, della norma UNI 9182. </w:t>
      </w:r>
    </w:p>
    <w:p w:rsidR="00356C89" w:rsidRDefault="00356C89" w:rsidP="00356C89">
      <w:pPr>
        <w:widowControl w:val="0"/>
        <w:numPr>
          <w:ilvl w:val="0"/>
          <w:numId w:val="13"/>
        </w:numPr>
        <w:shd w:val="clear" w:color="auto" w:fill="FFFFFF"/>
        <w:autoSpaceDE w:val="0"/>
        <w:autoSpaceDN w:val="0"/>
        <w:adjustRightInd w:val="0"/>
        <w:spacing w:after="0" w:line="240" w:lineRule="auto"/>
        <w:ind w:left="360" w:hanging="360"/>
        <w:jc w:val="both"/>
        <w:rPr>
          <w:rFonts w:ascii="Tahoma" w:eastAsia="Times New Roman" w:hAnsi="Tahoma"/>
          <w:sz w:val="20"/>
          <w:szCs w:val="24"/>
        </w:rPr>
      </w:pPr>
      <w:r>
        <w:rPr>
          <w:rFonts w:ascii="Tahoma" w:eastAsia="Times New Roman" w:hAnsi="Tahoma"/>
          <w:sz w:val="20"/>
          <w:szCs w:val="24"/>
        </w:rPr>
        <w:t>Le linee di ricircolo e i tratti collettori sono realizzati con tubi aventi diametro interno pari ad almeno 10 mm.</w:t>
      </w:r>
    </w:p>
    <w:p w:rsidR="00356C89" w:rsidRDefault="00356C89" w:rsidP="00356C89">
      <w:pPr>
        <w:widowControl w:val="0"/>
        <w:numPr>
          <w:ilvl w:val="0"/>
          <w:numId w:val="13"/>
        </w:numPr>
        <w:shd w:val="clear" w:color="auto" w:fill="FFFFFF"/>
        <w:autoSpaceDE w:val="0"/>
        <w:autoSpaceDN w:val="0"/>
        <w:adjustRightInd w:val="0"/>
        <w:spacing w:after="0" w:line="240" w:lineRule="auto"/>
        <w:ind w:left="360" w:hanging="360"/>
        <w:jc w:val="both"/>
        <w:rPr>
          <w:rFonts w:ascii="Tahoma" w:eastAsia="Times New Roman" w:hAnsi="Tahoma"/>
          <w:sz w:val="20"/>
          <w:szCs w:val="24"/>
        </w:rPr>
      </w:pPr>
      <w:r>
        <w:rPr>
          <w:rFonts w:ascii="Tahoma" w:eastAsia="Times New Roman" w:hAnsi="Tahoma"/>
          <w:sz w:val="20"/>
          <w:szCs w:val="24"/>
        </w:rPr>
        <w:t>Le dispersioni termiche specifiche q</w:t>
      </w:r>
      <w:r>
        <w:rPr>
          <w:rFonts w:ascii="Tahoma" w:eastAsia="Times New Roman" w:hAnsi="Tahoma"/>
          <w:sz w:val="20"/>
          <w:szCs w:val="24"/>
          <w:vertAlign w:val="subscript"/>
        </w:rPr>
        <w:t>w</w:t>
      </w:r>
      <w:r>
        <w:rPr>
          <w:rFonts w:ascii="Tahoma" w:eastAsia="Times New Roman" w:hAnsi="Tahoma"/>
          <w:sz w:val="20"/>
          <w:szCs w:val="24"/>
        </w:rPr>
        <w:t xml:space="preserve"> per le tubazioni di acqua calda, basandosi su valori medi, si possono quantificare in 7 W/m.</w:t>
      </w:r>
    </w:p>
    <w:p w:rsidR="00356C89" w:rsidRDefault="00356C89" w:rsidP="00356C89">
      <w:pPr>
        <w:widowControl w:val="0"/>
        <w:numPr>
          <w:ilvl w:val="0"/>
          <w:numId w:val="13"/>
        </w:numPr>
        <w:shd w:val="clear" w:color="auto" w:fill="FFFFFF"/>
        <w:autoSpaceDE w:val="0"/>
        <w:autoSpaceDN w:val="0"/>
        <w:adjustRightInd w:val="0"/>
        <w:spacing w:after="0" w:line="240" w:lineRule="auto"/>
        <w:ind w:left="360" w:hanging="360"/>
        <w:jc w:val="both"/>
        <w:rPr>
          <w:rFonts w:ascii="Tahoma" w:eastAsia="Times New Roman" w:hAnsi="Tahoma"/>
          <w:sz w:val="20"/>
          <w:szCs w:val="24"/>
        </w:rPr>
      </w:pPr>
      <w:r>
        <w:rPr>
          <w:rFonts w:ascii="Tahoma" w:eastAsia="Times New Roman" w:hAnsi="Tahoma"/>
          <w:sz w:val="20"/>
          <w:szCs w:val="24"/>
        </w:rPr>
        <w:t>La portata V</w:t>
      </w:r>
      <w:r>
        <w:rPr>
          <w:rFonts w:ascii="Tahoma" w:eastAsia="Times New Roman" w:hAnsi="Tahoma"/>
          <w:sz w:val="20"/>
          <w:szCs w:val="24"/>
          <w:vertAlign w:val="subscript"/>
        </w:rPr>
        <w:t>p</w:t>
      </w:r>
      <w:r>
        <w:rPr>
          <w:rFonts w:ascii="Tahoma" w:eastAsia="Times New Roman" w:hAnsi="Tahoma"/>
          <w:sz w:val="20"/>
          <w:szCs w:val="24"/>
        </w:rPr>
        <w:t xml:space="preserve"> della pompa di ricircolo viene determinato nel modo seguente: </w:t>
      </w:r>
    </w:p>
    <w:p w:rsidR="00356C89" w:rsidRDefault="00356C89" w:rsidP="00356C89">
      <w:pPr>
        <w:rPr>
          <w:rFonts w:ascii="Tahoma" w:eastAsia="Times New Roman" w:hAnsi="Tahoma"/>
          <w:sz w:val="20"/>
          <w:szCs w:val="24"/>
        </w:rPr>
      </w:pPr>
    </w:p>
    <w:p w:rsidR="00356C89" w:rsidRDefault="00356C89" w:rsidP="00356C89">
      <w:pPr>
        <w:jc w:val="center"/>
        <w:rPr>
          <w:rFonts w:ascii="MS Shell Dlg 2" w:eastAsia="Times New Roman" w:hAnsi="MS Shell Dlg 2"/>
          <w:sz w:val="17"/>
          <w:szCs w:val="24"/>
        </w:rPr>
      </w:pPr>
      <w:r>
        <w:rPr>
          <w:rFonts w:ascii="Tahoma" w:eastAsia="Times New Roman" w:hAnsi="Tahoma"/>
          <w:sz w:val="20"/>
          <w:szCs w:val="24"/>
        </w:rPr>
        <w:t xml:space="preserve">Vp = </w:t>
      </w:r>
      <w:r>
        <w:rPr>
          <w:rFonts w:ascii="Tahoma" w:eastAsia="Times New Roman" w:hAnsi="Tahoma"/>
          <w:sz w:val="24"/>
          <w:szCs w:val="24"/>
        </w:rPr>
        <w:t xml:space="preserve">Σ </w:t>
      </w:r>
      <w:r>
        <w:rPr>
          <w:rFonts w:ascii="Tahoma" w:eastAsia="Times New Roman" w:hAnsi="Tahoma"/>
          <w:sz w:val="20"/>
          <w:szCs w:val="24"/>
        </w:rPr>
        <w:t xml:space="preserve">(l </w:t>
      </w:r>
      <w:r>
        <w:rPr>
          <w:rFonts w:ascii="Tahoma" w:eastAsia="Times New Roman" w:hAnsi="Tahoma"/>
          <w:color w:val="000000"/>
          <w:sz w:val="20"/>
          <w:szCs w:val="24"/>
        </w:rPr>
        <w:t>·</w:t>
      </w:r>
      <w:r>
        <w:rPr>
          <w:rFonts w:ascii="Tahoma" w:eastAsia="Times New Roman" w:hAnsi="Tahoma"/>
          <w:sz w:val="20"/>
          <w:szCs w:val="24"/>
        </w:rPr>
        <w:t xml:space="preserve"> q</w:t>
      </w:r>
      <w:r>
        <w:rPr>
          <w:rFonts w:ascii="Tahoma" w:eastAsia="Times New Roman" w:hAnsi="Tahoma"/>
          <w:sz w:val="20"/>
          <w:szCs w:val="24"/>
          <w:vertAlign w:val="subscript"/>
        </w:rPr>
        <w:t>w</w:t>
      </w:r>
      <w:r>
        <w:rPr>
          <w:rFonts w:ascii="Tahoma" w:eastAsia="Times New Roman" w:hAnsi="Tahoma"/>
          <w:sz w:val="20"/>
          <w:szCs w:val="24"/>
        </w:rPr>
        <w:t>) / (</w:t>
      </w:r>
      <w:r>
        <w:rPr>
          <w:rFonts w:ascii="Tahoma" w:eastAsia="Times New Roman" w:hAnsi="Tahoma"/>
          <w:color w:val="000000"/>
          <w:sz w:val="20"/>
          <w:szCs w:val="24"/>
        </w:rPr>
        <w:t>ρ·c·ΔT)</w:t>
      </w:r>
    </w:p>
    <w:p w:rsidR="00356C89" w:rsidRDefault="00356C89" w:rsidP="00356C89">
      <w:pPr>
        <w:rPr>
          <w:rFonts w:ascii="Tahoma" w:eastAsia="Times New Roman" w:hAnsi="Tahoma"/>
          <w:sz w:val="20"/>
          <w:szCs w:val="24"/>
        </w:rPr>
      </w:pPr>
    </w:p>
    <w:p w:rsidR="00356C89" w:rsidRDefault="00356C89" w:rsidP="00356C89">
      <w:pPr>
        <w:ind w:firstLine="355"/>
        <w:rPr>
          <w:rFonts w:ascii="Tahoma" w:eastAsia="Times New Roman" w:hAnsi="Tahoma"/>
          <w:color w:val="000000"/>
          <w:sz w:val="20"/>
          <w:szCs w:val="24"/>
        </w:rPr>
      </w:pPr>
      <w:r>
        <w:rPr>
          <w:rFonts w:ascii="Tahoma" w:eastAsia="Times New Roman" w:hAnsi="Tahoma"/>
          <w:color w:val="000000"/>
          <w:sz w:val="20"/>
          <w:szCs w:val="24"/>
        </w:rPr>
        <w:t>dove:</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l</w:t>
      </w:r>
      <w:r>
        <w:rPr>
          <w:rFonts w:ascii="Tahoma" w:eastAsia="Times New Roman" w:hAnsi="Tahoma"/>
          <w:color w:val="000000"/>
          <w:sz w:val="20"/>
          <w:szCs w:val="24"/>
        </w:rPr>
        <w:tab/>
        <w:t>è la lunghezza della tubazione di acqua calda (m)</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q</w:t>
      </w:r>
      <w:r>
        <w:rPr>
          <w:rFonts w:ascii="Tahoma" w:eastAsia="Times New Roman" w:hAnsi="Tahoma"/>
          <w:color w:val="000000"/>
          <w:sz w:val="20"/>
          <w:szCs w:val="24"/>
          <w:vertAlign w:val="subscript"/>
        </w:rPr>
        <w:t>w</w:t>
      </w:r>
      <w:r>
        <w:rPr>
          <w:rFonts w:ascii="Tahoma" w:eastAsia="Times New Roman" w:hAnsi="Tahoma"/>
          <w:color w:val="000000"/>
          <w:sz w:val="20"/>
          <w:szCs w:val="24"/>
        </w:rPr>
        <w:tab/>
        <w:t>è la dispersione termica della tubazione di acqua calda (W/m)</w:t>
      </w:r>
    </w:p>
    <w:p w:rsidR="00356C89" w:rsidRDefault="00356C89" w:rsidP="00356C89">
      <w:pPr>
        <w:tabs>
          <w:tab w:val="left" w:pos="781"/>
        </w:tabs>
        <w:ind w:left="781"/>
        <w:rPr>
          <w:rFonts w:ascii="Tahoma" w:eastAsia="Times New Roman" w:hAnsi="Tahoma"/>
          <w:color w:val="000000"/>
          <w:sz w:val="20"/>
          <w:szCs w:val="24"/>
        </w:rPr>
      </w:pPr>
      <w:r>
        <w:rPr>
          <w:rFonts w:ascii="Tahoma" w:eastAsia="Times New Roman" w:hAnsi="Tahoma"/>
          <w:color w:val="000000"/>
          <w:sz w:val="20"/>
          <w:szCs w:val="24"/>
        </w:rPr>
        <w:t>ρ</w:t>
      </w:r>
      <w:r>
        <w:rPr>
          <w:rFonts w:ascii="Tahoma" w:eastAsia="Times New Roman" w:hAnsi="Tahoma"/>
          <w:color w:val="000000"/>
          <w:sz w:val="18"/>
          <w:szCs w:val="24"/>
        </w:rPr>
        <w:tab/>
        <w:t>è la massa volumica dell'acqua (kg/m</w:t>
      </w:r>
      <w:r>
        <w:rPr>
          <w:rFonts w:ascii="Tahoma" w:eastAsia="Times New Roman" w:hAnsi="Tahoma"/>
          <w:color w:val="000000"/>
          <w:sz w:val="20"/>
          <w:szCs w:val="24"/>
          <w:vertAlign w:val="superscript"/>
        </w:rPr>
        <w:t>3</w:t>
      </w:r>
      <w:r>
        <w:rPr>
          <w:rFonts w:ascii="Tahoma" w:eastAsia="Times New Roman" w:hAnsi="Tahoma"/>
          <w:color w:val="000000"/>
          <w:sz w:val="18"/>
          <w:szCs w:val="24"/>
        </w:rPr>
        <w:t>)</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c</w:t>
      </w:r>
      <w:r>
        <w:rPr>
          <w:rFonts w:ascii="Tahoma" w:eastAsia="Times New Roman" w:hAnsi="Tahoma"/>
          <w:color w:val="000000"/>
          <w:sz w:val="20"/>
          <w:szCs w:val="24"/>
          <w:vertAlign w:val="subscript"/>
        </w:rPr>
        <w:tab/>
      </w:r>
      <w:r>
        <w:rPr>
          <w:rFonts w:ascii="Tahoma" w:eastAsia="Times New Roman" w:hAnsi="Tahoma"/>
          <w:color w:val="000000"/>
          <w:sz w:val="20"/>
          <w:szCs w:val="24"/>
        </w:rPr>
        <w:t>è la capacità termica specifica dell'acqua (Wh/kgK)</w:t>
      </w:r>
    </w:p>
    <w:p w:rsidR="00356C89" w:rsidRDefault="00356C89" w:rsidP="00356C89">
      <w:pPr>
        <w:tabs>
          <w:tab w:val="left" w:pos="781"/>
        </w:tabs>
        <w:ind w:left="1420" w:hanging="1420"/>
        <w:rPr>
          <w:rFonts w:ascii="Tahoma" w:eastAsia="Times New Roman" w:hAnsi="Tahoma"/>
          <w:color w:val="000000"/>
          <w:sz w:val="20"/>
          <w:szCs w:val="24"/>
        </w:rPr>
      </w:pPr>
      <w:r>
        <w:rPr>
          <w:rFonts w:ascii="Tahoma" w:eastAsia="Times New Roman" w:hAnsi="Tahoma"/>
          <w:color w:val="000000"/>
          <w:sz w:val="20"/>
          <w:szCs w:val="24"/>
        </w:rPr>
        <w:tab/>
        <w:t>ΔT</w:t>
      </w:r>
      <w:r>
        <w:rPr>
          <w:rFonts w:ascii="Tahoma" w:eastAsia="Times New Roman" w:hAnsi="Tahoma"/>
          <w:color w:val="000000"/>
          <w:sz w:val="20"/>
          <w:szCs w:val="24"/>
        </w:rPr>
        <w:tab/>
        <w:t>è la differenza di temperatura (°K)</w:t>
      </w:r>
    </w:p>
    <w:p w:rsidR="00356C89" w:rsidRDefault="00356C89" w:rsidP="00356C89">
      <w:pPr>
        <w:rPr>
          <w:rFonts w:ascii="Tahoma" w:eastAsia="Times New Roman" w:hAnsi="Tahoma"/>
          <w:color w:val="000000"/>
          <w:sz w:val="20"/>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Per prima cosa, si impostano sul preparatore la differenza di temperatura e la modalità di calcolo, cioè se il salto termico è da considerarsi sul punto più sfavorito dell'impianto di ricircolo o sul punto di ritorno al preparatore. La portata volumetrica della pompa, calcolata applicando la formula precedente, corrisponde alla quantità d'acqua che deve essere tenuta in circolo nell'impianto per mantenere costante la differenza di temperatura. Ad ogni diramazione si calcola la portata in volume nel tratto che dirama nel modo seguente:</w:t>
      </w:r>
    </w:p>
    <w:p w:rsidR="00356C89" w:rsidRDefault="00356C89" w:rsidP="00356C89">
      <w:pPr>
        <w:rPr>
          <w:rFonts w:ascii="Tahoma" w:eastAsia="Times New Roman" w:hAnsi="Tahoma"/>
          <w:color w:val="000000"/>
          <w:sz w:val="20"/>
          <w:szCs w:val="24"/>
        </w:rPr>
      </w:pPr>
    </w:p>
    <w:p w:rsidR="00356C89" w:rsidRDefault="00356C89" w:rsidP="00356C89">
      <w:pPr>
        <w:jc w:val="center"/>
        <w:rPr>
          <w:rFonts w:ascii="MS Shell Dlg 2" w:eastAsia="Times New Roman" w:hAnsi="MS Shell Dlg 2"/>
          <w:color w:val="000000"/>
          <w:sz w:val="17"/>
          <w:szCs w:val="24"/>
        </w:rPr>
      </w:pPr>
      <w:r>
        <w:rPr>
          <w:rFonts w:ascii="Tahoma" w:eastAsia="Times New Roman" w:hAnsi="Tahoma"/>
          <w:sz w:val="20"/>
          <w:szCs w:val="24"/>
        </w:rPr>
        <w:t xml:space="preserve">Va = </w:t>
      </w:r>
      <w:r>
        <w:rPr>
          <w:rFonts w:ascii="Tahoma" w:eastAsia="Times New Roman" w:hAnsi="Tahoma"/>
          <w:color w:val="000000"/>
          <w:sz w:val="20"/>
          <w:szCs w:val="24"/>
        </w:rPr>
        <w:t>V · Qa / (Qa + Qd)</w:t>
      </w:r>
    </w:p>
    <w:p w:rsidR="00356C89" w:rsidRDefault="00356C89" w:rsidP="00356C89">
      <w:pPr>
        <w:rPr>
          <w:rFonts w:ascii="Tahoma" w:eastAsia="Times New Roman" w:hAnsi="Tahoma"/>
          <w:sz w:val="20"/>
          <w:szCs w:val="24"/>
        </w:rPr>
      </w:pPr>
    </w:p>
    <w:p w:rsidR="00356C89" w:rsidRDefault="00356C89" w:rsidP="00356C89">
      <w:pPr>
        <w:ind w:firstLine="355"/>
        <w:rPr>
          <w:rFonts w:ascii="Tahoma" w:eastAsia="Times New Roman" w:hAnsi="Tahoma"/>
          <w:color w:val="000000"/>
          <w:sz w:val="20"/>
          <w:szCs w:val="24"/>
        </w:rPr>
      </w:pPr>
      <w:r>
        <w:rPr>
          <w:rFonts w:ascii="Tahoma" w:eastAsia="Times New Roman" w:hAnsi="Tahoma"/>
          <w:color w:val="000000"/>
          <w:sz w:val="20"/>
          <w:szCs w:val="24"/>
        </w:rPr>
        <w:t>dove:</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V</w:t>
      </w:r>
      <w:r>
        <w:rPr>
          <w:rFonts w:ascii="Tahoma" w:eastAsia="Times New Roman" w:hAnsi="Tahoma"/>
          <w:color w:val="000000"/>
          <w:sz w:val="20"/>
          <w:szCs w:val="24"/>
        </w:rPr>
        <w:tab/>
        <w:t>è la portata in ingresso alla diramazione (</w:t>
      </w:r>
      <w:r>
        <w:rPr>
          <w:rFonts w:ascii="Tahoma" w:eastAsia="Times New Roman" w:hAnsi="Tahoma"/>
          <w:color w:val="000000"/>
          <w:sz w:val="18"/>
          <w:szCs w:val="24"/>
        </w:rPr>
        <w:t>m</w:t>
      </w:r>
      <w:r>
        <w:rPr>
          <w:rFonts w:ascii="Tahoma" w:eastAsia="Times New Roman" w:hAnsi="Tahoma"/>
          <w:color w:val="000000"/>
          <w:sz w:val="20"/>
          <w:szCs w:val="24"/>
          <w:vertAlign w:val="superscript"/>
        </w:rPr>
        <w:t>3</w:t>
      </w:r>
      <w:r>
        <w:rPr>
          <w:rFonts w:ascii="Tahoma" w:eastAsia="Times New Roman" w:hAnsi="Tahoma"/>
          <w:color w:val="000000"/>
          <w:sz w:val="20"/>
          <w:szCs w:val="24"/>
        </w:rPr>
        <w:t>/h)</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Va</w:t>
      </w:r>
      <w:r>
        <w:rPr>
          <w:rFonts w:ascii="Tahoma" w:eastAsia="Times New Roman" w:hAnsi="Tahoma"/>
          <w:color w:val="000000"/>
          <w:sz w:val="20"/>
          <w:szCs w:val="24"/>
        </w:rPr>
        <w:tab/>
        <w:t>è la portata della tubazione che dirama (</w:t>
      </w:r>
      <w:r>
        <w:rPr>
          <w:rFonts w:ascii="Tahoma" w:eastAsia="Times New Roman" w:hAnsi="Tahoma"/>
          <w:color w:val="000000"/>
          <w:sz w:val="18"/>
          <w:szCs w:val="24"/>
        </w:rPr>
        <w:t>m</w:t>
      </w:r>
      <w:r>
        <w:rPr>
          <w:rFonts w:ascii="Tahoma" w:eastAsia="Times New Roman" w:hAnsi="Tahoma"/>
          <w:color w:val="000000"/>
          <w:sz w:val="20"/>
          <w:szCs w:val="24"/>
          <w:vertAlign w:val="superscript"/>
        </w:rPr>
        <w:t>3</w:t>
      </w:r>
      <w:r>
        <w:rPr>
          <w:rFonts w:ascii="Tahoma" w:eastAsia="Times New Roman" w:hAnsi="Tahoma"/>
          <w:color w:val="000000"/>
          <w:sz w:val="20"/>
          <w:szCs w:val="24"/>
        </w:rPr>
        <w:t>/h)</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Qa</w:t>
      </w:r>
      <w:r>
        <w:rPr>
          <w:rFonts w:ascii="Tahoma" w:eastAsia="Times New Roman" w:hAnsi="Tahoma"/>
          <w:color w:val="000000"/>
          <w:sz w:val="20"/>
          <w:szCs w:val="24"/>
        </w:rPr>
        <w:tab/>
        <w:t>è la dispersione termica di tutte le tubazioni a valle della tubazione che dirama (W)</w:t>
      </w:r>
    </w:p>
    <w:p w:rsidR="00356C89" w:rsidRDefault="00356C89" w:rsidP="00356C89">
      <w:pPr>
        <w:tabs>
          <w:tab w:val="left" w:pos="781"/>
        </w:tabs>
        <w:ind w:left="781"/>
        <w:rPr>
          <w:rFonts w:ascii="Tahoma" w:eastAsia="Times New Roman" w:hAnsi="Tahoma"/>
          <w:color w:val="000000"/>
          <w:sz w:val="20"/>
          <w:szCs w:val="24"/>
        </w:rPr>
      </w:pPr>
      <w:r>
        <w:rPr>
          <w:rFonts w:ascii="Tahoma" w:eastAsia="Times New Roman" w:hAnsi="Tahoma"/>
          <w:color w:val="000000"/>
          <w:sz w:val="20"/>
          <w:szCs w:val="24"/>
        </w:rPr>
        <w:t>Qd</w:t>
      </w:r>
      <w:r>
        <w:rPr>
          <w:rFonts w:ascii="Tahoma" w:eastAsia="Times New Roman" w:hAnsi="Tahoma"/>
          <w:color w:val="000000"/>
          <w:sz w:val="20"/>
          <w:szCs w:val="24"/>
        </w:rPr>
        <w:tab/>
        <w:t>è la dispersione termica di tutte le tubazioni a valle della tubazione che prosegue (W)</w:t>
      </w:r>
    </w:p>
    <w:p w:rsidR="00356C89" w:rsidRDefault="00356C89" w:rsidP="00356C89">
      <w:pPr>
        <w:rPr>
          <w:rFonts w:ascii="Tahoma" w:eastAsia="Times New Roman" w:hAnsi="Tahoma"/>
          <w:color w:val="000000"/>
          <w:sz w:val="20"/>
          <w:szCs w:val="24"/>
        </w:rPr>
      </w:pPr>
    </w:p>
    <w:p w:rsidR="00356C89" w:rsidRDefault="00356C89" w:rsidP="00356C89">
      <w:pPr>
        <w:rPr>
          <w:rFonts w:ascii="Tahoma" w:eastAsia="Times New Roman" w:hAnsi="Tahoma"/>
          <w:sz w:val="20"/>
          <w:szCs w:val="24"/>
        </w:rPr>
      </w:pPr>
      <w:r>
        <w:rPr>
          <w:rFonts w:ascii="Tahoma" w:eastAsia="Times New Roman" w:hAnsi="Tahoma"/>
          <w:color w:val="000000"/>
          <w:sz w:val="20"/>
          <w:szCs w:val="24"/>
        </w:rPr>
        <w:t>Determinate le portate volumetriche tratto per tratto, si calcolano i diametri interni delle tubazioni di ricircolo in modo che la velocità dell'acqua non superi il limite di 0.30 m/s per ciascun tratto.</w:t>
      </w:r>
    </w:p>
    <w:p w:rsidR="00356C89" w:rsidRDefault="00356C89" w:rsidP="00356C89">
      <w:pPr>
        <w:pStyle w:val="Titolo3"/>
        <w:rPr>
          <w:rFonts w:ascii="Tahoma" w:hAnsi="Tahoma"/>
          <w:color w:val="000000"/>
          <w:sz w:val="22"/>
          <w:szCs w:val="24"/>
        </w:rPr>
      </w:pPr>
      <w:bookmarkStart w:id="56" w:name="_Toc457483017"/>
      <w:bookmarkStart w:id="57" w:name="_Toc458010520"/>
      <w:r>
        <w:rPr>
          <w:szCs w:val="24"/>
        </w:rPr>
        <w:t xml:space="preserve">4.7.6 </w:t>
      </w:r>
      <w:r>
        <w:rPr>
          <w:szCs w:val="24"/>
        </w:rPr>
        <w:t>Dimensionamento gruppo pompe</w:t>
      </w:r>
      <w:bookmarkEnd w:id="56"/>
      <w:bookmarkEnd w:id="57"/>
    </w:p>
    <w:p w:rsidR="00356C89" w:rsidRDefault="00356C89" w:rsidP="00356C89">
      <w:pPr>
        <w:rPr>
          <w:rFonts w:ascii="Tahoma" w:eastAsia="Times New Roman" w:hAnsi="Tahoma" w:cs="Times New Roman"/>
          <w:sz w:val="20"/>
          <w:szCs w:val="24"/>
        </w:rPr>
      </w:pPr>
      <w:r>
        <w:rPr>
          <w:rFonts w:ascii="Tahoma" w:eastAsia="Times New Roman" w:hAnsi="Tahoma"/>
          <w:sz w:val="20"/>
          <w:szCs w:val="24"/>
        </w:rPr>
        <w:t>Il dimensionamento del gruppo pompe viene effettuato calcolando la coppia Prevalenza/Portata dell'impianto che sta a valle del gruppo.</w:t>
      </w:r>
    </w:p>
    <w:p w:rsidR="00356C89" w:rsidRDefault="00356C89" w:rsidP="00356C89">
      <w:pPr>
        <w:rPr>
          <w:rFonts w:ascii="Tahoma" w:eastAsia="Times New Roman" w:hAnsi="Tahoma"/>
          <w:sz w:val="20"/>
          <w:szCs w:val="24"/>
        </w:rPr>
      </w:pPr>
      <w:r>
        <w:rPr>
          <w:rFonts w:ascii="Tahoma" w:eastAsia="Times New Roman" w:hAnsi="Tahoma"/>
          <w:sz w:val="20"/>
          <w:szCs w:val="24"/>
        </w:rPr>
        <w:t>La prevalenza è calcolata sul punto di prelievo più sfavorito, tenendo conto delle perdite di carico distribuite e concentrate, del dislivello tra il gruppo e il punto di prelievo e della pressione minima richiesta sul punto di prelievo.</w:t>
      </w:r>
    </w:p>
    <w:p w:rsidR="00356C89" w:rsidRDefault="00356C89" w:rsidP="00356C89">
      <w:pPr>
        <w:rPr>
          <w:rFonts w:ascii="Tahoma" w:eastAsia="Times New Roman" w:hAnsi="Tahoma"/>
          <w:sz w:val="20"/>
          <w:szCs w:val="24"/>
        </w:rPr>
      </w:pPr>
      <w:r>
        <w:rPr>
          <w:rFonts w:ascii="Tahoma" w:eastAsia="Times New Roman" w:hAnsi="Tahoma"/>
          <w:sz w:val="20"/>
          <w:szCs w:val="24"/>
        </w:rPr>
        <w:t>La portata è quella richiesta a valle del gruppo.</w:t>
      </w:r>
    </w:p>
    <w:p w:rsidR="00356C89" w:rsidRDefault="00356C89" w:rsidP="00356C89">
      <w:pPr>
        <w:rPr>
          <w:rFonts w:ascii="Tahoma" w:eastAsia="Times New Roman" w:hAnsi="Tahoma"/>
          <w:sz w:val="20"/>
          <w:szCs w:val="24"/>
        </w:rPr>
      </w:pPr>
      <w:r>
        <w:rPr>
          <w:rFonts w:ascii="Tahoma" w:eastAsia="Times New Roman" w:hAnsi="Tahoma"/>
          <w:sz w:val="20"/>
          <w:szCs w:val="24"/>
        </w:rPr>
        <w:t>In funzione di questi due valori, si calcola la potenza usando la seguente formula:</w:t>
      </w:r>
    </w:p>
    <w:p w:rsidR="00356C89" w:rsidRDefault="00356C89" w:rsidP="00356C89">
      <w:pPr>
        <w:jc w:val="center"/>
        <w:rPr>
          <w:rFonts w:ascii="Tahoma" w:eastAsia="Times New Roman" w:hAnsi="Tahoma"/>
          <w:sz w:val="20"/>
          <w:szCs w:val="24"/>
        </w:rPr>
      </w:pPr>
    </w:p>
    <w:p w:rsidR="00356C89" w:rsidRDefault="00356C89" w:rsidP="00356C89">
      <w:pPr>
        <w:jc w:val="center"/>
        <w:rPr>
          <w:rFonts w:ascii="Tahoma" w:eastAsia="Times New Roman" w:hAnsi="Tahoma"/>
          <w:sz w:val="20"/>
          <w:szCs w:val="24"/>
        </w:rPr>
      </w:pPr>
      <w:r>
        <w:rPr>
          <w:rFonts w:ascii="Tahoma" w:eastAsia="Times New Roman" w:hAnsi="Tahoma"/>
          <w:sz w:val="20"/>
          <w:szCs w:val="24"/>
        </w:rPr>
        <w:t>P = (ΔH (Q/60)) / (102 * ɳ)</w:t>
      </w:r>
    </w:p>
    <w:p w:rsidR="00356C89" w:rsidRDefault="00356C89" w:rsidP="00356C89">
      <w:pPr>
        <w:jc w:val="center"/>
        <w:rPr>
          <w:rFonts w:ascii="Tahoma" w:eastAsia="Times New Roman" w:hAnsi="Tahoma"/>
          <w:sz w:val="20"/>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dove:</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P</w:t>
      </w:r>
      <w:r>
        <w:rPr>
          <w:rFonts w:ascii="Tahoma" w:eastAsia="Times New Roman" w:hAnsi="Tahoma"/>
          <w:color w:val="000000"/>
          <w:sz w:val="20"/>
          <w:szCs w:val="24"/>
        </w:rPr>
        <w:tab/>
        <w:t>è la potenza assorbita dal gruppo pompe (kW)</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t>Q</w:t>
      </w:r>
      <w:r>
        <w:rPr>
          <w:rFonts w:ascii="Tahoma" w:eastAsia="Times New Roman" w:hAnsi="Tahoma"/>
          <w:color w:val="000000"/>
          <w:sz w:val="20"/>
          <w:szCs w:val="24"/>
        </w:rPr>
        <w:tab/>
        <w:t>è la portata (l/m)</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r>
      <w:r>
        <w:rPr>
          <w:rFonts w:ascii="Tahoma" w:eastAsia="Times New Roman" w:hAnsi="Tahoma"/>
          <w:sz w:val="20"/>
          <w:szCs w:val="24"/>
        </w:rPr>
        <w:t>ΔH</w:t>
      </w:r>
      <w:r>
        <w:rPr>
          <w:rFonts w:ascii="Tahoma" w:eastAsia="Times New Roman" w:hAnsi="Tahoma"/>
          <w:color w:val="000000"/>
          <w:sz w:val="20"/>
          <w:szCs w:val="24"/>
        </w:rPr>
        <w:tab/>
        <w:t>è la prevalenza (m c.a.)</w:t>
      </w:r>
    </w:p>
    <w:p w:rsidR="00356C89" w:rsidRDefault="00356C89" w:rsidP="00356C89">
      <w:pPr>
        <w:tabs>
          <w:tab w:val="left" w:pos="781"/>
        </w:tabs>
        <w:rPr>
          <w:rFonts w:ascii="Tahoma" w:eastAsia="Times New Roman" w:hAnsi="Tahoma"/>
          <w:color w:val="000000"/>
          <w:sz w:val="20"/>
          <w:szCs w:val="24"/>
        </w:rPr>
      </w:pPr>
      <w:r>
        <w:rPr>
          <w:rFonts w:ascii="Tahoma" w:eastAsia="Times New Roman" w:hAnsi="Tahoma"/>
          <w:color w:val="000000"/>
          <w:sz w:val="20"/>
          <w:szCs w:val="24"/>
        </w:rPr>
        <w:tab/>
      </w:r>
      <w:r>
        <w:rPr>
          <w:rFonts w:ascii="Tahoma" w:eastAsia="Times New Roman" w:hAnsi="Tahoma"/>
          <w:sz w:val="20"/>
          <w:szCs w:val="24"/>
        </w:rPr>
        <w:t>ɳ</w:t>
      </w:r>
      <w:r>
        <w:rPr>
          <w:rFonts w:ascii="Tahoma" w:eastAsia="Times New Roman" w:hAnsi="Tahoma"/>
          <w:color w:val="000000"/>
          <w:sz w:val="20"/>
          <w:szCs w:val="24"/>
          <w:vertAlign w:val="subscript"/>
        </w:rPr>
        <w:tab/>
      </w:r>
      <w:r>
        <w:rPr>
          <w:rFonts w:ascii="Tahoma" w:eastAsia="Times New Roman" w:hAnsi="Tahoma"/>
          <w:color w:val="000000"/>
          <w:sz w:val="20"/>
          <w:szCs w:val="24"/>
        </w:rPr>
        <w:t>è il rendimento</w:t>
      </w:r>
    </w:p>
    <w:p w:rsidR="00356C89" w:rsidRDefault="00356C89" w:rsidP="00356C89">
      <w:pPr>
        <w:rPr>
          <w:rFonts w:ascii="Times New Roman" w:eastAsia="Times New Roman" w:hAnsi="Times New Roman"/>
          <w:szCs w:val="24"/>
        </w:rPr>
      </w:pPr>
    </w:p>
    <w:p w:rsidR="00356C89" w:rsidRDefault="00356C89" w:rsidP="00356C89">
      <w:pPr>
        <w:pStyle w:val="Titolo1"/>
        <w:rPr>
          <w:rFonts w:eastAsia="Times New Roman" w:cs="Times New Roman"/>
          <w:bCs w:val="0"/>
          <w:szCs w:val="24"/>
        </w:rPr>
      </w:pPr>
      <w:bookmarkStart w:id="58" w:name="_Toc457483018"/>
      <w:bookmarkStart w:id="59" w:name="_Toc458010521"/>
      <w:r>
        <w:rPr>
          <w:rFonts w:cs="Times New Roman"/>
          <w:bCs w:val="0"/>
          <w:szCs w:val="24"/>
        </w:rPr>
        <w:t xml:space="preserve">4.8 </w:t>
      </w:r>
      <w:r>
        <w:rPr>
          <w:rFonts w:cs="Times New Roman"/>
          <w:bCs w:val="0"/>
          <w:szCs w:val="24"/>
        </w:rPr>
        <w:t>ADDUZIONE</w:t>
      </w:r>
      <w:bookmarkEnd w:id="58"/>
      <w:bookmarkEnd w:id="59"/>
    </w:p>
    <w:p w:rsidR="00356C89" w:rsidRDefault="00356C89" w:rsidP="00356C89">
      <w:pPr>
        <w:rPr>
          <w:rFonts w:ascii="Tahoma" w:eastAsia="Times New Roman" w:hAnsi="Tahoma" w:cs="Times New Roman"/>
          <w:sz w:val="20"/>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Nell'impianto idraulico è presente una sorgente idrica i cui dettagli sono riportati nel successivo paragrafo.</w:t>
      </w:r>
    </w:p>
    <w:p w:rsidR="00356C89" w:rsidRDefault="00356C89" w:rsidP="00356C89">
      <w:pPr>
        <w:rPr>
          <w:rFonts w:ascii="Tahoma" w:eastAsia="Times New Roman" w:hAnsi="Tahoma"/>
          <w:sz w:val="20"/>
          <w:szCs w:val="24"/>
        </w:rPr>
      </w:pPr>
    </w:p>
    <w:p w:rsidR="00356C89" w:rsidRDefault="00356C89" w:rsidP="00356C89">
      <w:pPr>
        <w:pStyle w:val="Titolo2"/>
        <w:rPr>
          <w:rFonts w:ascii="Tahoma" w:eastAsia="Times New Roman" w:hAnsi="Tahoma" w:cs="Times New Roman"/>
          <w:bCs w:val="0"/>
          <w:sz w:val="24"/>
          <w:szCs w:val="24"/>
        </w:rPr>
      </w:pPr>
      <w:bookmarkStart w:id="60" w:name="_Toc457483019"/>
      <w:bookmarkStart w:id="61" w:name="_Toc458010522"/>
      <w:r>
        <w:rPr>
          <w:rFonts w:cs="Times New Roman"/>
          <w:bCs w:val="0"/>
        </w:rPr>
        <w:t>Sorgente idrica</w:t>
      </w:r>
      <w:bookmarkEnd w:id="60"/>
      <w:bookmarkEnd w:id="61"/>
    </w:p>
    <w:p w:rsidR="00356C89" w:rsidRDefault="00356C89" w:rsidP="00356C89">
      <w:pPr>
        <w:rPr>
          <w:rFonts w:ascii="Tahoma" w:eastAsia="Times New Roman" w:hAnsi="Tahoma" w:cs="Times New Roman"/>
          <w:sz w:val="20"/>
          <w:szCs w:val="24"/>
        </w:rPr>
      </w:pPr>
      <w:r>
        <w:rPr>
          <w:rFonts w:ascii="Tahoma" w:eastAsia="Times New Roman" w:hAnsi="Tahoma"/>
          <w:sz w:val="20"/>
          <w:szCs w:val="24"/>
        </w:rPr>
        <w:t xml:space="preserve">La sorgente è il punto iniziale di una rete di distribuzione di acqua fredda alla temperatura media di 10.0 °C. </w:t>
      </w:r>
    </w:p>
    <w:p w:rsidR="00356C89" w:rsidRDefault="00356C89" w:rsidP="00356C89">
      <w:pPr>
        <w:rPr>
          <w:rFonts w:ascii="Tahoma" w:eastAsia="Times New Roman" w:hAnsi="Tahoma"/>
          <w:sz w:val="20"/>
          <w:szCs w:val="24"/>
        </w:rPr>
      </w:pPr>
      <w:r>
        <w:rPr>
          <w:rFonts w:ascii="Tahoma" w:eastAsia="Times New Roman" w:hAnsi="Tahoma"/>
          <w:sz w:val="20"/>
          <w:szCs w:val="24"/>
        </w:rPr>
        <w:t>In fase preliminare è stata verificata l’idoneità della portata e della pressione.</w:t>
      </w:r>
    </w:p>
    <w:p w:rsidR="00356C89" w:rsidRDefault="00356C89" w:rsidP="00356C89">
      <w:pPr>
        <w:rPr>
          <w:rFonts w:ascii="Tahoma" w:eastAsia="Times New Roman" w:hAnsi="Tahoma"/>
          <w:sz w:val="20"/>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Di seguito vengono riportati, suddivisi per piano i collettori necessari a servire la nuova distribuzione dell’attività</w:t>
      </w:r>
    </w:p>
    <w:p w:rsidR="00356C89" w:rsidRDefault="00356C89" w:rsidP="00356C89">
      <w:pPr>
        <w:rPr>
          <w:rFonts w:ascii="Tahoma" w:eastAsia="Times New Roman" w:hAnsi="Tahoma"/>
          <w:sz w:val="20"/>
          <w:szCs w:val="24"/>
        </w:rPr>
      </w:pPr>
    </w:p>
    <w:p w:rsidR="00356C89" w:rsidRDefault="00356C89" w:rsidP="00356C89">
      <w:pPr>
        <w:rPr>
          <w:rFonts w:ascii="Tahoma" w:eastAsia="Times New Roman" w:hAnsi="Tahoma"/>
          <w:b/>
          <w:sz w:val="20"/>
          <w:szCs w:val="24"/>
          <w:u w:val="single"/>
        </w:rPr>
      </w:pPr>
      <w:r>
        <w:rPr>
          <w:rFonts w:ascii="Tahoma" w:eastAsia="Times New Roman" w:hAnsi="Tahoma"/>
          <w:b/>
          <w:sz w:val="20"/>
          <w:szCs w:val="24"/>
          <w:u w:val="single"/>
        </w:rPr>
        <w:t>Piano secondo seminterrato</w:t>
      </w:r>
    </w:p>
    <w:p w:rsidR="00356C89" w:rsidRDefault="00356C89" w:rsidP="00356C89">
      <w:pPr>
        <w:rPr>
          <w:rFonts w:ascii="Tahoma" w:eastAsia="Times New Roman" w:hAnsi="Tahoma"/>
          <w:sz w:val="20"/>
          <w:szCs w:val="24"/>
        </w:rPr>
      </w:pPr>
      <w:r>
        <w:rPr>
          <w:rFonts w:ascii="Tahoma" w:eastAsia="Times New Roman" w:hAnsi="Tahoma"/>
          <w:sz w:val="20"/>
          <w:szCs w:val="24"/>
        </w:rPr>
        <w:t>Nel progetto sono stati previsti 4 collettori, le cui specifiche sono riportate sotto:</w:t>
      </w:r>
    </w:p>
    <w:p w:rsidR="00356C89" w:rsidRDefault="00356C89" w:rsidP="00356C89">
      <w:pPr>
        <w:rPr>
          <w:rFonts w:ascii="Tahoma" w:eastAsia="Times New Roman" w:hAnsi="Tahoma"/>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926"/>
        <w:gridCol w:w="2126"/>
        <w:gridCol w:w="2126"/>
      </w:tblGrid>
      <w:tr w:rsidR="00356C89" w:rsidTr="00356C89">
        <w:trPr>
          <w:trHeight w:val="388"/>
          <w:jc w:val="center"/>
        </w:trPr>
        <w:tc>
          <w:tcPr>
            <w:tcW w:w="19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Denominazione</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AF</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AC</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7</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6</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2</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5</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5</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bl>
    <w:p w:rsidR="00356C89" w:rsidRDefault="00356C89" w:rsidP="00356C89">
      <w:pPr>
        <w:rPr>
          <w:rFonts w:ascii="Tahoma" w:eastAsia="Times New Roman" w:hAnsi="Tahoma"/>
          <w:sz w:val="20"/>
          <w:szCs w:val="24"/>
        </w:rPr>
      </w:pPr>
    </w:p>
    <w:p w:rsidR="00356C89" w:rsidRDefault="00356C89" w:rsidP="00356C89">
      <w:pPr>
        <w:rPr>
          <w:rFonts w:ascii="Tahoma" w:eastAsia="Times New Roman" w:hAnsi="Tahoma"/>
          <w:b/>
          <w:sz w:val="20"/>
          <w:szCs w:val="24"/>
          <w:u w:val="single"/>
        </w:rPr>
      </w:pPr>
      <w:r>
        <w:rPr>
          <w:rFonts w:ascii="Tahoma" w:eastAsia="Times New Roman" w:hAnsi="Tahoma"/>
          <w:b/>
          <w:sz w:val="20"/>
          <w:szCs w:val="24"/>
          <w:u w:val="single"/>
        </w:rPr>
        <w:t>Piano primo seminterrato</w:t>
      </w:r>
    </w:p>
    <w:p w:rsidR="00356C89" w:rsidRDefault="00356C89" w:rsidP="00356C89">
      <w:pPr>
        <w:rPr>
          <w:rFonts w:ascii="Tahoma" w:eastAsia="Times New Roman" w:hAnsi="Tahoma"/>
          <w:sz w:val="20"/>
          <w:szCs w:val="24"/>
        </w:rPr>
      </w:pPr>
      <w:r>
        <w:rPr>
          <w:rFonts w:ascii="Tahoma" w:eastAsia="Times New Roman" w:hAnsi="Tahoma"/>
          <w:sz w:val="20"/>
          <w:szCs w:val="24"/>
        </w:rPr>
        <w:t>Nel progetto sono stati previsti 2 collettori e due linee che alimenteranno i lavamani dei laboratori, le cui specifiche sono riportate sotto:</w:t>
      </w:r>
    </w:p>
    <w:p w:rsidR="00356C89" w:rsidRDefault="00356C89" w:rsidP="00356C89">
      <w:pPr>
        <w:rPr>
          <w:rFonts w:ascii="Tahoma" w:eastAsia="Times New Roman" w:hAnsi="Tahoma"/>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926"/>
        <w:gridCol w:w="2126"/>
        <w:gridCol w:w="2126"/>
      </w:tblGrid>
      <w:tr w:rsidR="00356C89" w:rsidTr="00356C89">
        <w:trPr>
          <w:trHeight w:val="388"/>
          <w:jc w:val="center"/>
        </w:trPr>
        <w:tc>
          <w:tcPr>
            <w:tcW w:w="19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Denominazione</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AF</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AC</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2</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Linea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Linea 2</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1</w:t>
            </w:r>
          </w:p>
        </w:tc>
      </w:tr>
    </w:tbl>
    <w:p w:rsidR="00356C89" w:rsidRDefault="00356C89" w:rsidP="00356C89">
      <w:pPr>
        <w:rPr>
          <w:rFonts w:ascii="Tahoma" w:eastAsia="Times New Roman" w:hAnsi="Tahoma"/>
          <w:sz w:val="20"/>
          <w:szCs w:val="24"/>
        </w:rPr>
      </w:pPr>
    </w:p>
    <w:p w:rsidR="00356C89" w:rsidRDefault="00356C89" w:rsidP="00356C89">
      <w:pPr>
        <w:rPr>
          <w:rFonts w:ascii="Tahoma" w:eastAsia="Times New Roman" w:hAnsi="Tahoma"/>
          <w:b/>
          <w:sz w:val="20"/>
          <w:szCs w:val="24"/>
          <w:u w:val="single"/>
        </w:rPr>
      </w:pPr>
      <w:r>
        <w:rPr>
          <w:rFonts w:ascii="Tahoma" w:eastAsia="Times New Roman" w:hAnsi="Tahoma"/>
          <w:b/>
          <w:sz w:val="20"/>
          <w:szCs w:val="24"/>
          <w:u w:val="single"/>
        </w:rPr>
        <w:t>Piano Terra</w:t>
      </w:r>
    </w:p>
    <w:p w:rsidR="00356C89" w:rsidRDefault="00356C89" w:rsidP="00356C89">
      <w:pPr>
        <w:rPr>
          <w:rFonts w:ascii="Tahoma" w:eastAsia="Times New Roman" w:hAnsi="Tahoma"/>
          <w:sz w:val="20"/>
          <w:szCs w:val="24"/>
        </w:rPr>
      </w:pPr>
      <w:r>
        <w:rPr>
          <w:rFonts w:ascii="Tahoma" w:eastAsia="Times New Roman" w:hAnsi="Tahoma"/>
          <w:sz w:val="20"/>
          <w:szCs w:val="24"/>
        </w:rPr>
        <w:t>Nel progetto sono stati previsti 6 collettori e n.1 linea che alimenterà i lavamani dei laboratori, le cui specifiche sono riportate sotto:</w:t>
      </w:r>
    </w:p>
    <w:p w:rsidR="00356C89" w:rsidRDefault="00356C89" w:rsidP="00356C89">
      <w:pPr>
        <w:rPr>
          <w:rFonts w:ascii="Tahoma" w:eastAsia="Times New Roman" w:hAnsi="Tahoma"/>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926"/>
        <w:gridCol w:w="2126"/>
        <w:gridCol w:w="2126"/>
      </w:tblGrid>
      <w:tr w:rsidR="00356C89" w:rsidTr="00356C89">
        <w:trPr>
          <w:trHeight w:val="388"/>
          <w:jc w:val="center"/>
        </w:trPr>
        <w:tc>
          <w:tcPr>
            <w:tcW w:w="19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Denominazione</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AF</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AC</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2</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5</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6</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Linea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bl>
    <w:p w:rsidR="00356C89" w:rsidRDefault="00356C89" w:rsidP="00356C89">
      <w:pPr>
        <w:rPr>
          <w:rFonts w:ascii="Tahoma" w:eastAsia="Times New Roman" w:hAnsi="Tahoma"/>
          <w:b/>
          <w:sz w:val="20"/>
          <w:szCs w:val="24"/>
          <w:u w:val="single"/>
        </w:rPr>
      </w:pPr>
    </w:p>
    <w:p w:rsidR="00356C89" w:rsidRDefault="00356C89" w:rsidP="00356C89">
      <w:pPr>
        <w:rPr>
          <w:rFonts w:ascii="Tahoma" w:eastAsia="Times New Roman" w:hAnsi="Tahoma"/>
          <w:b/>
          <w:sz w:val="20"/>
          <w:szCs w:val="24"/>
          <w:u w:val="single"/>
        </w:rPr>
      </w:pPr>
      <w:r>
        <w:rPr>
          <w:rFonts w:ascii="Tahoma" w:eastAsia="Times New Roman" w:hAnsi="Tahoma"/>
          <w:b/>
          <w:sz w:val="20"/>
          <w:szCs w:val="24"/>
          <w:u w:val="single"/>
        </w:rPr>
        <w:t>Piano Primo</w:t>
      </w:r>
    </w:p>
    <w:p w:rsidR="00356C89" w:rsidRDefault="00356C89" w:rsidP="00356C89">
      <w:pPr>
        <w:rPr>
          <w:rFonts w:ascii="Tahoma" w:eastAsia="Times New Roman" w:hAnsi="Tahoma"/>
          <w:sz w:val="20"/>
          <w:szCs w:val="24"/>
        </w:rPr>
      </w:pPr>
      <w:r>
        <w:rPr>
          <w:rFonts w:ascii="Tahoma" w:eastAsia="Times New Roman" w:hAnsi="Tahoma"/>
          <w:sz w:val="20"/>
          <w:szCs w:val="24"/>
        </w:rPr>
        <w:t>Nel progetto sono stati previsti 7 collettori e n.1 linea che alimenteranno i lavamani dei laboratori, le cui specifiche sono riportate sotto:</w:t>
      </w:r>
    </w:p>
    <w:p w:rsidR="00356C89" w:rsidRDefault="00356C89" w:rsidP="00356C89">
      <w:pPr>
        <w:rPr>
          <w:rFonts w:ascii="Tahoma" w:eastAsia="Times New Roman" w:hAnsi="Tahoma"/>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926"/>
        <w:gridCol w:w="2126"/>
        <w:gridCol w:w="2126"/>
      </w:tblGrid>
      <w:tr w:rsidR="00356C89" w:rsidTr="00356C89">
        <w:trPr>
          <w:trHeight w:val="388"/>
          <w:jc w:val="center"/>
        </w:trPr>
        <w:tc>
          <w:tcPr>
            <w:tcW w:w="19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Denominazione</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AF</w:t>
            </w:r>
          </w:p>
        </w:tc>
        <w:tc>
          <w:tcPr>
            <w:tcW w:w="2126"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b/>
                <w:sz w:val="20"/>
                <w:szCs w:val="24"/>
              </w:rPr>
              <w:t>Numero attacchi AC</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2</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5</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6</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Collettore 7</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3</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2</w:t>
            </w:r>
          </w:p>
        </w:tc>
      </w:tr>
      <w:tr w:rsidR="00356C89" w:rsidTr="00356C89">
        <w:trPr>
          <w:trHeight w:val="254"/>
          <w:jc w:val="center"/>
        </w:trPr>
        <w:tc>
          <w:tcPr>
            <w:tcW w:w="19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Linea 1</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c>
          <w:tcPr>
            <w:tcW w:w="2126"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sz w:val="20"/>
                <w:szCs w:val="24"/>
              </w:rPr>
            </w:pPr>
            <w:r>
              <w:rPr>
                <w:rFonts w:ascii="Tahoma" w:eastAsia="Times New Roman" w:hAnsi="Tahoma"/>
                <w:sz w:val="20"/>
                <w:szCs w:val="24"/>
              </w:rPr>
              <w:t>4</w:t>
            </w:r>
          </w:p>
        </w:tc>
      </w:tr>
    </w:tbl>
    <w:p w:rsidR="00356C89" w:rsidRDefault="00356C89" w:rsidP="00356C89">
      <w:pPr>
        <w:rPr>
          <w:rFonts w:ascii="Times New Roman" w:eastAsia="Times New Roman" w:hAnsi="Times New Roman"/>
          <w:szCs w:val="24"/>
        </w:rPr>
      </w:pPr>
    </w:p>
    <w:p w:rsidR="00356C89" w:rsidRDefault="00356C89" w:rsidP="00356C89">
      <w:pPr>
        <w:pStyle w:val="Titolo2"/>
        <w:rPr>
          <w:rFonts w:eastAsia="Times New Roman" w:cs="Times New Roman"/>
          <w:bCs w:val="0"/>
          <w:szCs w:val="24"/>
        </w:rPr>
      </w:pPr>
      <w:bookmarkStart w:id="62" w:name="_Toc457483020"/>
      <w:bookmarkStart w:id="63" w:name="_Toc458010523"/>
      <w:r>
        <w:rPr>
          <w:rFonts w:cs="Times New Roman"/>
          <w:bCs w:val="0"/>
        </w:rPr>
        <w:t xml:space="preserve">4.9 </w:t>
      </w:r>
      <w:r>
        <w:rPr>
          <w:rFonts w:cs="Times New Roman"/>
          <w:bCs w:val="0"/>
        </w:rPr>
        <w:t>Preparatori dalla sorgente</w:t>
      </w:r>
      <w:bookmarkEnd w:id="62"/>
      <w:bookmarkEnd w:id="63"/>
      <w:r>
        <w:rPr>
          <w:rFonts w:cs="Times New Roman"/>
          <w:bCs w:val="0"/>
        </w:rPr>
        <w:t xml:space="preserve"> </w:t>
      </w:r>
    </w:p>
    <w:p w:rsidR="00356C89" w:rsidRDefault="00356C89" w:rsidP="00356C89">
      <w:pPr>
        <w:rPr>
          <w:rFonts w:eastAsia="Times New Roman" w:cs="Times New Roman"/>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 xml:space="preserve">In fase preliminare è stata verificata l’idoneità della capacità di accumulo per far fronte alle necessità del periodo di punta. </w:t>
      </w:r>
    </w:p>
    <w:p w:rsidR="00356C89" w:rsidRDefault="00356C89" w:rsidP="00356C89">
      <w:pPr>
        <w:pStyle w:val="Titolo3"/>
        <w:rPr>
          <w:rFonts w:ascii="Tahoma" w:hAnsi="Tahoma"/>
          <w:color w:val="000000"/>
          <w:sz w:val="22"/>
          <w:szCs w:val="24"/>
        </w:rPr>
      </w:pPr>
      <w:bookmarkStart w:id="64" w:name="_Toc457483021"/>
      <w:bookmarkStart w:id="65" w:name="_Toc458010524"/>
      <w:r>
        <w:rPr>
          <w:color w:val="000000"/>
          <w:szCs w:val="24"/>
        </w:rPr>
        <w:t xml:space="preserve">4.9.1 </w:t>
      </w:r>
      <w:r>
        <w:rPr>
          <w:color w:val="000000"/>
          <w:szCs w:val="24"/>
        </w:rPr>
        <w:t>Preparatore acqua calda</w:t>
      </w:r>
      <w:bookmarkEnd w:id="64"/>
      <w:bookmarkEnd w:id="65"/>
      <w:r>
        <w:rPr>
          <w:color w:val="000000"/>
          <w:szCs w:val="24"/>
        </w:rPr>
        <w:t xml:space="preserve"> </w:t>
      </w:r>
    </w:p>
    <w:p w:rsidR="00356C89" w:rsidRDefault="00356C89" w:rsidP="00356C89">
      <w:pPr>
        <w:tabs>
          <w:tab w:val="left" w:pos="5112"/>
        </w:tabs>
        <w:rPr>
          <w:rFonts w:ascii="Tahoma" w:eastAsia="Times New Roman" w:hAnsi="Tahoma" w:cs="Times New Roman"/>
          <w:b/>
          <w:color w:val="000000"/>
          <w:sz w:val="20"/>
          <w:szCs w:val="24"/>
        </w:rPr>
      </w:pPr>
    </w:p>
    <w:p w:rsidR="00356C89" w:rsidRDefault="00356C89" w:rsidP="00356C89">
      <w:pPr>
        <w:tabs>
          <w:tab w:val="left" w:pos="5112"/>
        </w:tabs>
        <w:rPr>
          <w:rFonts w:ascii="Tahoma" w:eastAsia="Times New Roman" w:hAnsi="Tahoma"/>
          <w:b/>
          <w:color w:val="000000"/>
          <w:sz w:val="20"/>
          <w:szCs w:val="24"/>
        </w:rPr>
      </w:pPr>
      <w:r>
        <w:rPr>
          <w:rFonts w:ascii="Tahoma" w:eastAsia="Times New Roman" w:hAnsi="Tahoma"/>
          <w:color w:val="000000"/>
          <w:sz w:val="20"/>
          <w:szCs w:val="24"/>
        </w:rPr>
        <w:t>Temperatura accumulo:</w:t>
      </w:r>
      <w:r>
        <w:rPr>
          <w:rFonts w:ascii="Tahoma" w:eastAsia="Times New Roman" w:hAnsi="Tahoma"/>
          <w:color w:val="000000"/>
          <w:sz w:val="20"/>
          <w:szCs w:val="24"/>
        </w:rPr>
        <w:tab/>
      </w:r>
      <w:r>
        <w:rPr>
          <w:rFonts w:ascii="Tahoma" w:eastAsia="Times New Roman" w:hAnsi="Tahoma"/>
          <w:b/>
          <w:color w:val="000000"/>
          <w:sz w:val="20"/>
          <w:szCs w:val="24"/>
        </w:rPr>
        <w:t>60.00 °C</w:t>
      </w:r>
    </w:p>
    <w:p w:rsidR="00356C89" w:rsidRDefault="00356C89" w:rsidP="00356C89">
      <w:pPr>
        <w:tabs>
          <w:tab w:val="left" w:pos="5112"/>
        </w:tabs>
        <w:rPr>
          <w:rFonts w:ascii="Tahoma" w:eastAsia="Times New Roman" w:hAnsi="Tahoma"/>
          <w:b/>
          <w:color w:val="000000"/>
          <w:sz w:val="20"/>
          <w:szCs w:val="24"/>
        </w:rPr>
      </w:pPr>
      <w:r>
        <w:rPr>
          <w:rFonts w:ascii="Tahoma" w:eastAsia="Times New Roman" w:hAnsi="Tahoma"/>
          <w:color w:val="000000"/>
          <w:sz w:val="20"/>
          <w:szCs w:val="24"/>
        </w:rPr>
        <w:t>Temperatura acqua calda periodo di punta:</w:t>
      </w:r>
      <w:r>
        <w:rPr>
          <w:rFonts w:ascii="Tahoma" w:eastAsia="Times New Roman" w:hAnsi="Tahoma"/>
          <w:color w:val="000000"/>
          <w:sz w:val="20"/>
          <w:szCs w:val="24"/>
        </w:rPr>
        <w:tab/>
      </w:r>
      <w:r>
        <w:rPr>
          <w:rFonts w:ascii="Tahoma" w:eastAsia="Times New Roman" w:hAnsi="Tahoma"/>
          <w:b/>
          <w:color w:val="000000"/>
          <w:sz w:val="20"/>
          <w:szCs w:val="24"/>
        </w:rPr>
        <w:t>40.00 °C</w:t>
      </w:r>
    </w:p>
    <w:p w:rsidR="00356C89" w:rsidRDefault="00356C89" w:rsidP="00356C89">
      <w:pPr>
        <w:tabs>
          <w:tab w:val="left" w:pos="5112"/>
        </w:tabs>
        <w:rPr>
          <w:rFonts w:ascii="Tahoma" w:eastAsia="Times New Roman" w:hAnsi="Tahoma"/>
          <w:b/>
          <w:color w:val="000000"/>
          <w:sz w:val="20"/>
          <w:szCs w:val="24"/>
        </w:rPr>
      </w:pPr>
      <w:r>
        <w:rPr>
          <w:rFonts w:ascii="Tahoma" w:eastAsia="Times New Roman" w:hAnsi="Tahoma"/>
          <w:color w:val="000000"/>
          <w:sz w:val="20"/>
          <w:szCs w:val="24"/>
        </w:rPr>
        <w:t>Durata periodo di punta:</w:t>
      </w:r>
      <w:r>
        <w:rPr>
          <w:rFonts w:ascii="Tahoma" w:eastAsia="Times New Roman" w:hAnsi="Tahoma"/>
          <w:color w:val="000000"/>
          <w:sz w:val="20"/>
          <w:szCs w:val="24"/>
        </w:rPr>
        <w:tab/>
      </w:r>
      <w:r>
        <w:rPr>
          <w:rFonts w:ascii="Tahoma" w:eastAsia="Times New Roman" w:hAnsi="Tahoma"/>
          <w:b/>
          <w:color w:val="000000"/>
          <w:sz w:val="20"/>
          <w:szCs w:val="24"/>
        </w:rPr>
        <w:t>3.00 h</w:t>
      </w:r>
    </w:p>
    <w:p w:rsidR="00356C89" w:rsidRDefault="00356C89" w:rsidP="00356C89">
      <w:pPr>
        <w:tabs>
          <w:tab w:val="left" w:pos="5112"/>
        </w:tabs>
        <w:rPr>
          <w:rFonts w:ascii="Tahoma" w:eastAsia="Times New Roman" w:hAnsi="Tahoma"/>
          <w:b/>
          <w:color w:val="000000"/>
          <w:sz w:val="20"/>
          <w:szCs w:val="24"/>
        </w:rPr>
      </w:pPr>
      <w:r>
        <w:rPr>
          <w:rFonts w:ascii="Tahoma" w:eastAsia="Times New Roman" w:hAnsi="Tahoma"/>
          <w:color w:val="000000"/>
          <w:sz w:val="20"/>
          <w:szCs w:val="24"/>
        </w:rPr>
        <w:t>Durata periodo preriscaldamento:</w:t>
      </w:r>
      <w:r>
        <w:rPr>
          <w:rFonts w:ascii="Tahoma" w:eastAsia="Times New Roman" w:hAnsi="Tahoma"/>
          <w:color w:val="000000"/>
          <w:sz w:val="20"/>
          <w:szCs w:val="24"/>
        </w:rPr>
        <w:tab/>
      </w:r>
      <w:r>
        <w:rPr>
          <w:rFonts w:ascii="Tahoma" w:eastAsia="Times New Roman" w:hAnsi="Tahoma"/>
          <w:b/>
          <w:color w:val="000000"/>
          <w:sz w:val="20"/>
          <w:szCs w:val="24"/>
        </w:rPr>
        <w:t>1.00 h</w:t>
      </w:r>
    </w:p>
    <w:p w:rsidR="00356C89" w:rsidRDefault="00356C89" w:rsidP="00356C89">
      <w:pPr>
        <w:rPr>
          <w:rFonts w:ascii="Times New Roman" w:eastAsia="Times New Roman" w:hAnsi="Times New Roman"/>
          <w:szCs w:val="24"/>
        </w:rPr>
      </w:pPr>
    </w:p>
    <w:p w:rsidR="00356C89" w:rsidRDefault="00356C89" w:rsidP="00356C89">
      <w:pPr>
        <w:pStyle w:val="Titolo2"/>
        <w:rPr>
          <w:rFonts w:eastAsia="Times New Roman" w:cs="Times New Roman"/>
          <w:bCs w:val="0"/>
          <w:szCs w:val="24"/>
        </w:rPr>
      </w:pPr>
      <w:bookmarkStart w:id="66" w:name="_Toc457483022"/>
      <w:bookmarkStart w:id="67" w:name="_Toc458010525"/>
      <w:r>
        <w:rPr>
          <w:rFonts w:cs="Times New Roman"/>
          <w:bCs w:val="0"/>
        </w:rPr>
        <w:t xml:space="preserve">4.9.2 </w:t>
      </w:r>
      <w:r>
        <w:rPr>
          <w:rFonts w:cs="Times New Roman"/>
          <w:bCs w:val="0"/>
        </w:rPr>
        <w:t>Tubazioni di adduzione principale acqua calda e fredda sanitaria</w:t>
      </w:r>
      <w:bookmarkEnd w:id="66"/>
      <w:bookmarkEnd w:id="67"/>
    </w:p>
    <w:p w:rsidR="00356C89" w:rsidRDefault="00356C89" w:rsidP="00356C89">
      <w:pPr>
        <w:rPr>
          <w:rFonts w:eastAsia="Times New Roman" w:cs="Times New Roman"/>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 xml:space="preserve">L’adduzione principale dell’acqua fredda sanitaria è esistente; per andare ad alimentare i locali di progetto è stata prevista l’aggiunta, all’interno della sottostazione presente al piano secondo seminterrato di nuove linee di adduzione in grado di servire tutti i piani dell’azienda ospedaliera. Il piano secondo seminterrato sarà alimentato direttamente dalla sottostazione mentre i piani superiori saranno alimentati da nuove linee da installare nel cavedio esistente. </w:t>
      </w:r>
    </w:p>
    <w:p w:rsidR="00356C89" w:rsidRDefault="00356C89" w:rsidP="00356C89">
      <w:pPr>
        <w:rPr>
          <w:rFonts w:ascii="Tahoma" w:eastAsia="Times New Roman" w:hAnsi="Tahoma"/>
          <w:sz w:val="20"/>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Tubazioni utilizzate:</w:t>
      </w:r>
    </w:p>
    <w:tbl>
      <w:tblPr>
        <w:tblW w:w="9690" w:type="dxa"/>
        <w:jc w:val="center"/>
        <w:tblLayout w:type="fixed"/>
        <w:tblCellMar>
          <w:left w:w="60" w:type="dxa"/>
          <w:right w:w="60" w:type="dxa"/>
        </w:tblCellMar>
        <w:tblLook w:val="04A0" w:firstRow="1" w:lastRow="0" w:firstColumn="1" w:lastColumn="0" w:noHBand="0" w:noVBand="1"/>
      </w:tblPr>
      <w:tblGrid>
        <w:gridCol w:w="1327"/>
        <w:gridCol w:w="3942"/>
        <w:gridCol w:w="2268"/>
        <w:gridCol w:w="2153"/>
      </w:tblGrid>
      <w:tr w:rsidR="00356C89" w:rsidTr="00356C89">
        <w:trPr>
          <w:trHeight w:val="388"/>
          <w:jc w:val="center"/>
        </w:trPr>
        <w:tc>
          <w:tcPr>
            <w:tcW w:w="1328"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Piano</w:t>
            </w:r>
          </w:p>
        </w:tc>
        <w:tc>
          <w:tcPr>
            <w:tcW w:w="3942"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Descrizione tubazione</w:t>
            </w:r>
          </w:p>
        </w:tc>
        <w:tc>
          <w:tcPr>
            <w:tcW w:w="2268"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Materiale</w:t>
            </w:r>
          </w:p>
        </w:tc>
        <w:tc>
          <w:tcPr>
            <w:tcW w:w="2153" w:type="dxa"/>
            <w:tcBorders>
              <w:top w:val="single" w:sz="2" w:space="0" w:color="auto"/>
              <w:left w:val="single" w:sz="2" w:space="0" w:color="auto"/>
              <w:bottom w:val="single" w:sz="2" w:space="0" w:color="auto"/>
              <w:right w:val="single" w:sz="2" w:space="0" w:color="auto"/>
            </w:tcBorders>
            <w:shd w:val="clear" w:color="auto" w:fill="B7E8FF"/>
            <w:hideMark/>
          </w:tcPr>
          <w:p w:rsidR="00356C89" w:rsidRDefault="00356C89">
            <w:pPr>
              <w:jc w:val="center"/>
              <w:rPr>
                <w:rFonts w:ascii="Tahoma" w:eastAsia="Times New Roman" w:hAnsi="Tahoma"/>
                <w:b/>
                <w:color w:val="000000"/>
                <w:sz w:val="16"/>
                <w:szCs w:val="24"/>
              </w:rPr>
            </w:pPr>
            <w:r>
              <w:rPr>
                <w:rFonts w:ascii="Tahoma" w:eastAsia="Times New Roman" w:hAnsi="Tahoma"/>
                <w:b/>
                <w:color w:val="000000"/>
                <w:sz w:val="16"/>
                <w:szCs w:val="24"/>
              </w:rPr>
              <w:t xml:space="preserve">Diametro </w:t>
            </w:r>
          </w:p>
          <w:p w:rsidR="00356C89" w:rsidRDefault="00356C89">
            <w:pPr>
              <w:widowControl w:val="0"/>
              <w:shd w:val="clear" w:color="auto" w:fill="FFFFFF"/>
              <w:autoSpaceDE w:val="0"/>
              <w:autoSpaceDN w:val="0"/>
              <w:adjustRightInd w:val="0"/>
              <w:jc w:val="center"/>
              <w:rPr>
                <w:rFonts w:ascii="Tahoma" w:eastAsia="Times New Roman" w:hAnsi="Tahoma" w:cs="Times New Roman"/>
                <w:b/>
                <w:color w:val="000000"/>
                <w:sz w:val="16"/>
                <w:szCs w:val="24"/>
              </w:rPr>
            </w:pPr>
            <w:r>
              <w:rPr>
                <w:rFonts w:ascii="Tahoma" w:eastAsia="Times New Roman" w:hAnsi="Tahoma"/>
                <w:b/>
                <w:color w:val="000000"/>
                <w:sz w:val="16"/>
                <w:szCs w:val="24"/>
              </w:rPr>
              <w:t>Tubazione [DN - mm]</w:t>
            </w:r>
          </w:p>
        </w:tc>
      </w:tr>
      <w:tr w:rsidR="00356C89" w:rsidTr="00356C89">
        <w:trPr>
          <w:trHeight w:val="254"/>
          <w:jc w:val="center"/>
        </w:trPr>
        <w:tc>
          <w:tcPr>
            <w:tcW w:w="132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Secondo seminterrato</w:t>
            </w:r>
          </w:p>
        </w:tc>
        <w:tc>
          <w:tcPr>
            <w:tcW w:w="3942"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PEX - UNI EN 12201-2 - Tubi per distribuzione dell'acqua</w:t>
            </w:r>
          </w:p>
        </w:tc>
        <w:tc>
          <w:tcPr>
            <w:tcW w:w="226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Polietilene reticolato (PE-X)</w:t>
            </w:r>
          </w:p>
        </w:tc>
        <w:tc>
          <w:tcPr>
            <w:tcW w:w="215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40</w:t>
            </w:r>
          </w:p>
        </w:tc>
      </w:tr>
      <w:tr w:rsidR="00356C89" w:rsidTr="00356C89">
        <w:trPr>
          <w:trHeight w:val="254"/>
          <w:jc w:val="center"/>
        </w:trPr>
        <w:tc>
          <w:tcPr>
            <w:tcW w:w="132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 seminterrato</w:t>
            </w:r>
          </w:p>
        </w:tc>
        <w:tc>
          <w:tcPr>
            <w:tcW w:w="3942"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PEX - UNI EN 12201-2 - Tubi per distribuzione dell'acqua</w:t>
            </w:r>
          </w:p>
        </w:tc>
        <w:tc>
          <w:tcPr>
            <w:tcW w:w="226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Polietilene reticolato (PE-X)</w:t>
            </w:r>
          </w:p>
        </w:tc>
        <w:tc>
          <w:tcPr>
            <w:tcW w:w="215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32</w:t>
            </w:r>
          </w:p>
        </w:tc>
      </w:tr>
      <w:tr w:rsidR="00356C89" w:rsidTr="00356C89">
        <w:trPr>
          <w:trHeight w:val="254"/>
          <w:jc w:val="center"/>
        </w:trPr>
        <w:tc>
          <w:tcPr>
            <w:tcW w:w="132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Terra</w:t>
            </w:r>
          </w:p>
        </w:tc>
        <w:tc>
          <w:tcPr>
            <w:tcW w:w="3942"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PEX - UNI EN 12201-2 - Tubi per distribuzione dell'acqua</w:t>
            </w:r>
          </w:p>
        </w:tc>
        <w:tc>
          <w:tcPr>
            <w:tcW w:w="226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Polietilene reticolato (PE-X)</w:t>
            </w:r>
          </w:p>
        </w:tc>
        <w:tc>
          <w:tcPr>
            <w:tcW w:w="215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40</w:t>
            </w:r>
          </w:p>
        </w:tc>
      </w:tr>
      <w:tr w:rsidR="00356C89" w:rsidTr="00356C89">
        <w:trPr>
          <w:trHeight w:val="254"/>
          <w:jc w:val="center"/>
        </w:trPr>
        <w:tc>
          <w:tcPr>
            <w:tcW w:w="132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w:t>
            </w:r>
          </w:p>
        </w:tc>
        <w:tc>
          <w:tcPr>
            <w:tcW w:w="3942"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PEX - UNI EN 12201-2 - Tubi per distribuzione dell'acqua</w:t>
            </w:r>
          </w:p>
        </w:tc>
        <w:tc>
          <w:tcPr>
            <w:tcW w:w="226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Polietilene reticolato (PE-X)</w:t>
            </w:r>
          </w:p>
        </w:tc>
        <w:tc>
          <w:tcPr>
            <w:tcW w:w="215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50</w:t>
            </w:r>
          </w:p>
        </w:tc>
      </w:tr>
    </w:tbl>
    <w:p w:rsidR="00356C89" w:rsidRDefault="00356C89" w:rsidP="00356C89">
      <w:pPr>
        <w:rPr>
          <w:rFonts w:ascii="Times New Roman" w:eastAsia="Times New Roman" w:hAnsi="Times New Roman"/>
          <w:szCs w:val="24"/>
        </w:rPr>
      </w:pPr>
    </w:p>
    <w:p w:rsidR="00356C89" w:rsidRDefault="00356C89" w:rsidP="00356C89">
      <w:pPr>
        <w:pStyle w:val="Titolo2"/>
        <w:rPr>
          <w:rFonts w:eastAsia="Times New Roman" w:cs="Times New Roman"/>
          <w:bCs w:val="0"/>
          <w:szCs w:val="24"/>
        </w:rPr>
      </w:pPr>
      <w:bookmarkStart w:id="68" w:name="_Toc457483023"/>
      <w:bookmarkStart w:id="69" w:name="_Toc458010526"/>
      <w:r>
        <w:rPr>
          <w:rFonts w:cs="Times New Roman"/>
          <w:bCs w:val="0"/>
        </w:rPr>
        <w:t>Valvole e altri elementi</w:t>
      </w:r>
      <w:bookmarkEnd w:id="68"/>
      <w:bookmarkEnd w:id="69"/>
    </w:p>
    <w:p w:rsidR="00356C89" w:rsidRDefault="00356C89" w:rsidP="00356C89">
      <w:pPr>
        <w:pStyle w:val="tabella"/>
        <w:jc w:val="left"/>
        <w:rPr>
          <w:rFonts w:eastAsia="Times New Roman" w:cs="Times New Roman"/>
          <w:bCs w:val="0"/>
          <w:szCs w:val="24"/>
        </w:rPr>
      </w:pPr>
    </w:p>
    <w:p w:rsidR="00356C89" w:rsidRDefault="00356C89" w:rsidP="00356C89">
      <w:pPr>
        <w:pStyle w:val="tabella"/>
        <w:jc w:val="left"/>
        <w:rPr>
          <w:rFonts w:eastAsia="Times New Roman" w:cs="Times New Roman"/>
          <w:bCs w:val="0"/>
          <w:szCs w:val="24"/>
        </w:rPr>
      </w:pPr>
      <w:r>
        <w:rPr>
          <w:rFonts w:eastAsia="Times New Roman" w:cs="Times New Roman"/>
          <w:bCs w:val="0"/>
          <w:szCs w:val="24"/>
        </w:rPr>
        <w:t>Giunti:</w:t>
      </w:r>
    </w:p>
    <w:p w:rsidR="00356C89" w:rsidRDefault="00356C89" w:rsidP="00356C89">
      <w:pPr>
        <w:rPr>
          <w:rFonts w:eastAsiaTheme="minorEastAsia" w:cs="Times New Roman"/>
        </w:rPr>
      </w:pPr>
    </w:p>
    <w:tbl>
      <w:tblPr>
        <w:tblW w:w="0" w:type="auto"/>
        <w:tblInd w:w="60" w:type="dxa"/>
        <w:tblLayout w:type="fixed"/>
        <w:tblCellMar>
          <w:left w:w="60" w:type="dxa"/>
          <w:right w:w="60" w:type="dxa"/>
        </w:tblCellMar>
        <w:tblLook w:val="04A0" w:firstRow="1" w:lastRow="0" w:firstColumn="1" w:lastColumn="0" w:noHBand="0" w:noVBand="1"/>
      </w:tblPr>
      <w:tblGrid>
        <w:gridCol w:w="1315"/>
        <w:gridCol w:w="1375"/>
        <w:gridCol w:w="1375"/>
      </w:tblGrid>
      <w:tr w:rsidR="00356C89" w:rsidTr="00356C89">
        <w:trPr>
          <w:trHeight w:val="388"/>
        </w:trPr>
        <w:tc>
          <w:tcPr>
            <w:tcW w:w="131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Piano</w:t>
            </w:r>
          </w:p>
        </w:tc>
        <w:tc>
          <w:tcPr>
            <w:tcW w:w="137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Tipo di giunto</w:t>
            </w:r>
          </w:p>
        </w:tc>
        <w:tc>
          <w:tcPr>
            <w:tcW w:w="137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b/>
                <w:color w:val="000000"/>
                <w:sz w:val="16"/>
                <w:szCs w:val="24"/>
              </w:rPr>
            </w:pPr>
            <w:r>
              <w:rPr>
                <w:rFonts w:ascii="Tahoma" w:eastAsia="Times New Roman" w:hAnsi="Tahoma"/>
                <w:b/>
                <w:color w:val="000000"/>
                <w:sz w:val="16"/>
                <w:szCs w:val="24"/>
              </w:rPr>
              <w:t>Quantità</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Secondo seminterrato</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Tee</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6</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Secondo seminterrato</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Valvola</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 seminterrato</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Tee</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 seminterrato</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Valvola</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Terra</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Tee</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18</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Terra</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Valvola</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20</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Tee</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24</w:t>
            </w:r>
          </w:p>
        </w:tc>
      </w:tr>
      <w:tr w:rsidR="00356C89" w:rsidTr="00356C89">
        <w:trPr>
          <w:trHeight w:val="254"/>
        </w:trPr>
        <w:tc>
          <w:tcPr>
            <w:tcW w:w="131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Valvola</w:t>
            </w:r>
          </w:p>
        </w:tc>
        <w:tc>
          <w:tcPr>
            <w:tcW w:w="137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24</w:t>
            </w:r>
          </w:p>
        </w:tc>
      </w:tr>
    </w:tbl>
    <w:p w:rsidR="00356C89" w:rsidRDefault="00356C89" w:rsidP="00356C89">
      <w:pPr>
        <w:rPr>
          <w:rFonts w:ascii="Tahoma" w:eastAsia="Times New Roman" w:hAnsi="Tahoma"/>
          <w:color w:val="000000"/>
          <w:sz w:val="16"/>
          <w:szCs w:val="24"/>
        </w:rPr>
      </w:pPr>
    </w:p>
    <w:p w:rsidR="00356C89" w:rsidRDefault="00356C89" w:rsidP="00356C89">
      <w:pPr>
        <w:rPr>
          <w:rFonts w:ascii="Tahoma" w:eastAsia="Times New Roman" w:hAnsi="Tahoma"/>
          <w:color w:val="000000"/>
          <w:sz w:val="18"/>
          <w:szCs w:val="24"/>
        </w:rPr>
      </w:pPr>
      <w:r>
        <w:rPr>
          <w:rFonts w:ascii="Tahoma" w:eastAsia="Times New Roman" w:hAnsi="Tahoma"/>
          <w:color w:val="000000"/>
          <w:sz w:val="18"/>
          <w:szCs w:val="24"/>
        </w:rPr>
        <w:t>Legenda:</w:t>
      </w:r>
    </w:p>
    <w:p w:rsidR="00356C89" w:rsidRPr="00356C89" w:rsidRDefault="00356C89" w:rsidP="00356C89">
      <w:pPr>
        <w:tabs>
          <w:tab w:val="left" w:pos="426"/>
          <w:tab w:val="left" w:pos="1775"/>
        </w:tabs>
        <w:rPr>
          <w:rFonts w:ascii="Tahoma" w:eastAsia="Times New Roman" w:hAnsi="Tahoma"/>
          <w:color w:val="000000"/>
          <w:sz w:val="18"/>
          <w:szCs w:val="24"/>
        </w:rPr>
      </w:pPr>
      <w:r>
        <w:rPr>
          <w:rFonts w:ascii="Tahoma" w:eastAsia="Times New Roman" w:hAnsi="Tahoma"/>
          <w:b/>
          <w:color w:val="000000"/>
          <w:sz w:val="18"/>
          <w:szCs w:val="24"/>
        </w:rPr>
        <w:tab/>
        <w:t xml:space="preserve">K: </w:t>
      </w:r>
      <w:r>
        <w:rPr>
          <w:rFonts w:ascii="Tahoma" w:eastAsia="Times New Roman" w:hAnsi="Tahoma"/>
          <w:b/>
          <w:color w:val="000000"/>
          <w:sz w:val="18"/>
          <w:szCs w:val="24"/>
        </w:rPr>
        <w:tab/>
      </w:r>
      <w:r>
        <w:rPr>
          <w:rFonts w:ascii="Tahoma" w:eastAsia="Times New Roman" w:hAnsi="Tahoma"/>
          <w:color w:val="000000"/>
          <w:sz w:val="18"/>
          <w:szCs w:val="24"/>
        </w:rPr>
        <w:t xml:space="preserve">coefficiente di perdita [per determinare </w:t>
      </w:r>
      <w:r>
        <w:rPr>
          <w:rFonts w:ascii="Tahoma" w:eastAsia="Times New Roman" w:hAnsi="Tahoma"/>
          <w:b/>
          <w:sz w:val="18"/>
          <w:szCs w:val="24"/>
        </w:rPr>
        <w:t>ΔP = K</w:t>
      </w:r>
      <w:r>
        <w:rPr>
          <w:rFonts w:ascii="Tahoma" w:eastAsia="Times New Roman" w:hAnsi="Tahoma"/>
          <w:b/>
          <w:color w:val="000000"/>
          <w:sz w:val="18"/>
          <w:szCs w:val="24"/>
        </w:rPr>
        <w:t>·ρ·(v</w:t>
      </w:r>
      <w:r>
        <w:rPr>
          <w:rFonts w:ascii="Tahoma" w:eastAsia="Times New Roman" w:hAnsi="Tahoma"/>
          <w:b/>
          <w:color w:val="000000"/>
          <w:sz w:val="18"/>
          <w:szCs w:val="24"/>
          <w:vertAlign w:val="superscript"/>
        </w:rPr>
        <w:t>2</w:t>
      </w:r>
      <w:r>
        <w:rPr>
          <w:rFonts w:ascii="Tahoma" w:eastAsia="Times New Roman" w:hAnsi="Tahoma"/>
          <w:b/>
          <w:color w:val="000000"/>
          <w:sz w:val="18"/>
          <w:szCs w:val="24"/>
        </w:rPr>
        <w:t>/2)</w:t>
      </w:r>
      <w:r>
        <w:rPr>
          <w:rFonts w:ascii="Tahoma" w:eastAsia="Times New Roman" w:hAnsi="Tahoma"/>
          <w:color w:val="000000"/>
          <w:sz w:val="18"/>
          <w:szCs w:val="24"/>
        </w:rPr>
        <w:t>]</w:t>
      </w:r>
    </w:p>
    <w:p w:rsidR="00356C89" w:rsidRDefault="00356C89" w:rsidP="00356C89">
      <w:pPr>
        <w:pStyle w:val="Titolo2"/>
        <w:rPr>
          <w:rFonts w:eastAsia="Times New Roman" w:cs="Times New Roman"/>
          <w:bCs w:val="0"/>
          <w:szCs w:val="24"/>
        </w:rPr>
      </w:pPr>
      <w:bookmarkStart w:id="70" w:name="_Toc457483024"/>
      <w:bookmarkStart w:id="71" w:name="_Toc458010527"/>
      <w:r>
        <w:rPr>
          <w:rFonts w:cs="Times New Roman"/>
          <w:bCs w:val="0"/>
        </w:rPr>
        <w:t>Apparecchi utilizzatori</w:t>
      </w:r>
      <w:bookmarkEnd w:id="70"/>
      <w:bookmarkEnd w:id="71"/>
    </w:p>
    <w:p w:rsidR="00356C89" w:rsidRDefault="00356C89" w:rsidP="00356C89">
      <w:pPr>
        <w:rPr>
          <w:rFonts w:ascii="Tahoma" w:eastAsia="Times New Roman" w:hAnsi="Tahoma"/>
          <w:sz w:val="20"/>
          <w:szCs w:val="24"/>
        </w:rPr>
      </w:pPr>
      <w:r>
        <w:rPr>
          <w:rFonts w:ascii="Tahoma" w:eastAsia="Times New Roman" w:hAnsi="Tahoma"/>
          <w:sz w:val="20"/>
          <w:szCs w:val="24"/>
        </w:rPr>
        <w:t>Gli apparecchi sanitari, indipendentemente dalla loro forma e dal materiale costituente, devono soddisfare i seguenti requisiti:</w:t>
      </w:r>
    </w:p>
    <w:p w:rsidR="00356C89" w:rsidRDefault="00356C89" w:rsidP="00356C89">
      <w:pPr>
        <w:tabs>
          <w:tab w:val="left" w:pos="710"/>
        </w:tabs>
        <w:ind w:left="710" w:hanging="284"/>
        <w:rPr>
          <w:rFonts w:ascii="Tahoma" w:eastAsia="Times New Roman" w:hAnsi="Tahoma"/>
          <w:color w:val="0F0F0F"/>
          <w:sz w:val="20"/>
          <w:szCs w:val="24"/>
        </w:rPr>
      </w:pPr>
      <w:r>
        <w:rPr>
          <w:rFonts w:ascii="Tahoma" w:eastAsia="Times New Roman" w:hAnsi="Tahoma"/>
          <w:color w:val="0F0F0F"/>
          <w:sz w:val="20"/>
          <w:szCs w:val="24"/>
        </w:rPr>
        <w:t>-</w:t>
      </w:r>
      <w:r>
        <w:rPr>
          <w:rFonts w:ascii="Tahoma" w:eastAsia="Times New Roman" w:hAnsi="Tahoma"/>
          <w:color w:val="0F0F0F"/>
          <w:sz w:val="20"/>
          <w:szCs w:val="24"/>
        </w:rPr>
        <w:tab/>
        <w:t>robustezza meccanica;</w:t>
      </w:r>
    </w:p>
    <w:p w:rsidR="00356C89" w:rsidRDefault="00356C89" w:rsidP="00356C89">
      <w:pPr>
        <w:tabs>
          <w:tab w:val="left" w:pos="710"/>
        </w:tabs>
        <w:ind w:left="710"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durabilità meccanica;</w:t>
      </w:r>
    </w:p>
    <w:p w:rsidR="00356C89" w:rsidRDefault="00356C89" w:rsidP="00356C89">
      <w:pPr>
        <w:tabs>
          <w:tab w:val="left" w:pos="710"/>
        </w:tabs>
        <w:ind w:left="710"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assenza di difetti visibili ed estetici;</w:t>
      </w:r>
    </w:p>
    <w:p w:rsidR="00356C89" w:rsidRDefault="00356C89" w:rsidP="00356C89">
      <w:pPr>
        <w:tabs>
          <w:tab w:val="left" w:pos="710"/>
        </w:tabs>
        <w:ind w:left="710"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resistenza all'abrasione;</w:t>
      </w:r>
    </w:p>
    <w:p w:rsidR="00356C89" w:rsidRDefault="00356C89" w:rsidP="00356C89">
      <w:pPr>
        <w:tabs>
          <w:tab w:val="left" w:pos="710"/>
        </w:tabs>
        <w:ind w:left="710"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pulibilità di tutte le parti;</w:t>
      </w:r>
    </w:p>
    <w:p w:rsidR="00356C89" w:rsidRDefault="00356C89" w:rsidP="00356C89">
      <w:pPr>
        <w:tabs>
          <w:tab w:val="left" w:pos="710"/>
        </w:tabs>
        <w:ind w:left="710"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resistenza alla corrosione;</w:t>
      </w:r>
    </w:p>
    <w:p w:rsidR="00356C89" w:rsidRDefault="00356C89" w:rsidP="00356C89">
      <w:pPr>
        <w:tabs>
          <w:tab w:val="left" w:pos="710"/>
        </w:tabs>
        <w:ind w:left="710" w:hanging="284"/>
        <w:rPr>
          <w:rFonts w:ascii="Tahoma" w:eastAsia="Times New Roman" w:hAnsi="Tahoma"/>
          <w:color w:val="000000"/>
          <w:sz w:val="20"/>
          <w:szCs w:val="24"/>
        </w:rPr>
      </w:pPr>
      <w:r>
        <w:rPr>
          <w:rFonts w:ascii="Tahoma" w:eastAsia="Times New Roman" w:hAnsi="Tahoma"/>
          <w:color w:val="000000"/>
          <w:sz w:val="20"/>
          <w:szCs w:val="24"/>
        </w:rPr>
        <w:t>-</w:t>
      </w:r>
      <w:r>
        <w:rPr>
          <w:rFonts w:ascii="Tahoma" w:eastAsia="Times New Roman" w:hAnsi="Tahoma"/>
          <w:color w:val="000000"/>
          <w:sz w:val="20"/>
          <w:szCs w:val="24"/>
        </w:rPr>
        <w:tab/>
        <w:t>funzionalità idraulica.</w:t>
      </w:r>
    </w:p>
    <w:p w:rsidR="00356C89" w:rsidRDefault="00356C89" w:rsidP="00356C89">
      <w:pPr>
        <w:rPr>
          <w:rFonts w:ascii="Tahoma" w:eastAsia="Times New Roman" w:hAnsi="Tahoma"/>
          <w:color w:val="000000"/>
          <w:sz w:val="20"/>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Per gli apparecchi la rispondenza alle prescrizioni di cui sopra s'intende comprovata se essi corrispondono alle norme citate in premessa in base ai materiali di cui sono composti. Di seguito vengono riportati in maniera tabellare le quantità degli apparecchi necessari nel progetto.</w:t>
      </w:r>
    </w:p>
    <w:p w:rsidR="00356C89" w:rsidRDefault="00356C89" w:rsidP="00356C89">
      <w:pPr>
        <w:rPr>
          <w:rFonts w:ascii="Times New Roman" w:eastAsia="Times New Roman" w:hAnsi="Times New Roman"/>
          <w:szCs w:val="24"/>
        </w:rPr>
      </w:pPr>
    </w:p>
    <w:p w:rsidR="00356C89" w:rsidRDefault="00356C89" w:rsidP="00356C89">
      <w:pPr>
        <w:rPr>
          <w:rFonts w:eastAsia="Times New Roman"/>
          <w:szCs w:val="24"/>
        </w:rPr>
      </w:pPr>
    </w:p>
    <w:tbl>
      <w:tblPr>
        <w:tblW w:w="11895" w:type="dxa"/>
        <w:tblInd w:w="60" w:type="dxa"/>
        <w:tblLayout w:type="fixed"/>
        <w:tblCellMar>
          <w:left w:w="60" w:type="dxa"/>
          <w:right w:w="60" w:type="dxa"/>
        </w:tblCellMar>
        <w:tblLook w:val="04A0" w:firstRow="1" w:lastRow="0" w:firstColumn="1" w:lastColumn="0" w:noHBand="0" w:noVBand="1"/>
      </w:tblPr>
      <w:tblGrid>
        <w:gridCol w:w="1701"/>
        <w:gridCol w:w="1701"/>
        <w:gridCol w:w="1702"/>
        <w:gridCol w:w="1499"/>
        <w:gridCol w:w="1764"/>
        <w:gridCol w:w="1764"/>
        <w:gridCol w:w="1764"/>
      </w:tblGrid>
      <w:tr w:rsidR="00356C89" w:rsidTr="00356C89">
        <w:trPr>
          <w:gridAfter w:val="2"/>
          <w:wAfter w:w="3526" w:type="dxa"/>
          <w:trHeight w:val="388"/>
        </w:trPr>
        <w:tc>
          <w:tcPr>
            <w:tcW w:w="1701"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Apparecchio</w:t>
            </w:r>
          </w:p>
        </w:tc>
        <w:tc>
          <w:tcPr>
            <w:tcW w:w="6663" w:type="dxa"/>
            <w:gridSpan w:val="4"/>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Piano</w:t>
            </w:r>
          </w:p>
        </w:tc>
      </w:tr>
      <w:tr w:rsidR="00356C89" w:rsidTr="00356C89">
        <w:trPr>
          <w:gridAfter w:val="2"/>
          <w:wAfter w:w="3526" w:type="dxa"/>
          <w:trHeight w:val="254"/>
        </w:trPr>
        <w:tc>
          <w:tcPr>
            <w:tcW w:w="1701" w:type="dxa"/>
            <w:tcBorders>
              <w:top w:val="single" w:sz="2" w:space="0" w:color="auto"/>
              <w:left w:val="single" w:sz="2" w:space="0" w:color="auto"/>
              <w:bottom w:val="single" w:sz="2" w:space="0" w:color="auto"/>
              <w:right w:val="single" w:sz="2" w:space="0" w:color="auto"/>
            </w:tcBorders>
            <w:vAlign w:val="center"/>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Secondo seminterrato</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 seminterrato</w:t>
            </w:r>
          </w:p>
        </w:tc>
        <w:tc>
          <w:tcPr>
            <w:tcW w:w="149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Terra</w:t>
            </w:r>
          </w:p>
        </w:tc>
        <w:tc>
          <w:tcPr>
            <w:tcW w:w="176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Primo</w:t>
            </w:r>
          </w:p>
        </w:tc>
      </w:tr>
      <w:tr w:rsidR="00356C89" w:rsidTr="00356C89">
        <w:trPr>
          <w:trHeight w:val="254"/>
        </w:trPr>
        <w:tc>
          <w:tcPr>
            <w:tcW w:w="1701" w:type="dxa"/>
            <w:tcBorders>
              <w:top w:val="single" w:sz="2" w:space="0" w:color="auto"/>
              <w:left w:val="single" w:sz="2" w:space="0" w:color="auto"/>
              <w:bottom w:val="single" w:sz="2" w:space="0" w:color="auto"/>
              <w:right w:val="single" w:sz="2" w:space="0" w:color="auto"/>
            </w:tcBorders>
            <w:vAlign w:val="center"/>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p>
        </w:tc>
        <w:tc>
          <w:tcPr>
            <w:tcW w:w="6663" w:type="dxa"/>
            <w:gridSpan w:val="4"/>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b/>
                <w:color w:val="000000"/>
                <w:sz w:val="16"/>
                <w:szCs w:val="24"/>
              </w:rPr>
            </w:pPr>
            <w:r>
              <w:rPr>
                <w:rFonts w:ascii="Tahoma" w:eastAsia="Times New Roman" w:hAnsi="Tahoma"/>
                <w:b/>
                <w:color w:val="000000"/>
                <w:sz w:val="16"/>
                <w:szCs w:val="24"/>
              </w:rPr>
              <w:t>Quantità</w:t>
            </w:r>
          </w:p>
        </w:tc>
        <w:tc>
          <w:tcPr>
            <w:tcW w:w="1763" w:type="dxa"/>
            <w:vAlign w:val="center"/>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p>
        </w:tc>
        <w:tc>
          <w:tcPr>
            <w:tcW w:w="1763" w:type="dxa"/>
            <w:vAlign w:val="center"/>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p>
        </w:tc>
      </w:tr>
      <w:tr w:rsidR="00356C89" w:rsidTr="00356C89">
        <w:trPr>
          <w:trHeight w:val="254"/>
        </w:trPr>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Lavabo - lavamani</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6</w:t>
            </w:r>
          </w:p>
        </w:tc>
        <w:tc>
          <w:tcPr>
            <w:tcW w:w="149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11</w:t>
            </w:r>
          </w:p>
        </w:tc>
        <w:tc>
          <w:tcPr>
            <w:tcW w:w="176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12</w:t>
            </w:r>
          </w:p>
        </w:tc>
        <w:tc>
          <w:tcPr>
            <w:tcW w:w="1763" w:type="dxa"/>
            <w:vAlign w:val="center"/>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p>
        </w:tc>
        <w:tc>
          <w:tcPr>
            <w:tcW w:w="1763" w:type="dxa"/>
            <w:vAlign w:val="center"/>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p>
        </w:tc>
      </w:tr>
      <w:tr w:rsidR="00356C89" w:rsidTr="00356C89">
        <w:trPr>
          <w:gridAfter w:val="2"/>
          <w:wAfter w:w="3526" w:type="dxa"/>
          <w:trHeight w:val="254"/>
        </w:trPr>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WC</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w:t>
            </w:r>
          </w:p>
        </w:tc>
        <w:tc>
          <w:tcPr>
            <w:tcW w:w="149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c>
          <w:tcPr>
            <w:tcW w:w="176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r>
      <w:tr w:rsidR="00356C89" w:rsidTr="00356C89">
        <w:trPr>
          <w:gridAfter w:val="2"/>
          <w:wAfter w:w="3526" w:type="dxa"/>
          <w:trHeight w:val="254"/>
        </w:trPr>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Bidet</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w:t>
            </w:r>
          </w:p>
        </w:tc>
        <w:tc>
          <w:tcPr>
            <w:tcW w:w="149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c>
          <w:tcPr>
            <w:tcW w:w="176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r>
      <w:tr w:rsidR="00356C89" w:rsidTr="00356C89">
        <w:trPr>
          <w:gridAfter w:val="2"/>
          <w:wAfter w:w="3526" w:type="dxa"/>
          <w:trHeight w:val="254"/>
        </w:trPr>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Doccia</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w:t>
            </w:r>
          </w:p>
        </w:tc>
        <w:tc>
          <w:tcPr>
            <w:tcW w:w="1701"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w:t>
            </w:r>
          </w:p>
        </w:tc>
        <w:tc>
          <w:tcPr>
            <w:tcW w:w="1498"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6</w:t>
            </w:r>
          </w:p>
        </w:tc>
        <w:tc>
          <w:tcPr>
            <w:tcW w:w="1763"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5</w:t>
            </w:r>
          </w:p>
        </w:tc>
      </w:tr>
    </w:tbl>
    <w:p w:rsidR="00356C89" w:rsidRDefault="00356C89" w:rsidP="00356C89">
      <w:pPr>
        <w:rPr>
          <w:rFonts w:eastAsia="Times New Roman"/>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Rispetto alle quantità sopra indicata si riporta in calce le caratteristiche standard riferite ad una unità degli apparecchi</w:t>
      </w:r>
    </w:p>
    <w:p w:rsidR="00356C89" w:rsidRDefault="00356C89" w:rsidP="00356C89">
      <w:pPr>
        <w:pStyle w:val="Titolo3"/>
        <w:rPr>
          <w:rFonts w:ascii="Tahoma" w:hAnsi="Tahoma"/>
          <w:color w:val="000000"/>
          <w:sz w:val="22"/>
          <w:szCs w:val="24"/>
        </w:rPr>
      </w:pPr>
      <w:bookmarkStart w:id="72" w:name="_Toc457483025"/>
    </w:p>
    <w:p w:rsidR="00356C89" w:rsidRDefault="00356C89" w:rsidP="00356C89">
      <w:pPr>
        <w:pStyle w:val="Titolo3"/>
        <w:rPr>
          <w:color w:val="000000"/>
          <w:szCs w:val="24"/>
        </w:rPr>
      </w:pPr>
      <w:bookmarkStart w:id="73" w:name="_Toc458010528"/>
      <w:r>
        <w:rPr>
          <w:color w:val="000000"/>
          <w:szCs w:val="24"/>
        </w:rPr>
        <w:t>Lavabo</w:t>
      </w:r>
      <w:bookmarkEnd w:id="72"/>
      <w:bookmarkEnd w:id="73"/>
      <w:r>
        <w:rPr>
          <w:color w:val="000000"/>
          <w:sz w:val="20"/>
          <w:szCs w:val="24"/>
        </w:rPr>
        <w:tab/>
      </w:r>
    </w:p>
    <w:p w:rsidR="00356C89" w:rsidRDefault="00356C89" w:rsidP="00356C89">
      <w:pPr>
        <w:tabs>
          <w:tab w:val="left" w:pos="2272"/>
        </w:tabs>
        <w:rPr>
          <w:rFonts w:ascii="Tahoma" w:eastAsia="Times New Roman" w:hAnsi="Tahoma" w:cs="Times New Roman"/>
          <w:b/>
          <w:color w:val="000000"/>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Normativa: UNI 9182 pubblico</w:t>
            </w:r>
          </w:p>
        </w:tc>
      </w:tr>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Apparecchio in normativa: Lavabo</w:t>
            </w:r>
          </w:p>
        </w:tc>
      </w:tr>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Pmin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AF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AC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AF</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AC+AF</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1.50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1.50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2.00</w:t>
            </w:r>
          </w:p>
        </w:tc>
      </w:tr>
    </w:tbl>
    <w:p w:rsidR="00356C89" w:rsidRDefault="00356C89" w:rsidP="00356C89">
      <w:pPr>
        <w:rPr>
          <w:rFonts w:ascii="Tahoma" w:eastAsia="Times New Roman" w:hAnsi="Tahoma"/>
          <w:color w:val="000000"/>
          <w:sz w:val="16"/>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Attacco</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Tipo rete</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Altezza (cm)</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Pd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Pe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Ps (kPa)</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16</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calda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232.57</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297.15</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16</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fredda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80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243.85</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297.15</w:t>
            </w:r>
          </w:p>
        </w:tc>
      </w:tr>
    </w:tbl>
    <w:p w:rsidR="00356C89" w:rsidRDefault="00356C89" w:rsidP="00356C89">
      <w:pPr>
        <w:pStyle w:val="Titolo3"/>
        <w:rPr>
          <w:rFonts w:ascii="Tahoma" w:hAnsi="Tahoma"/>
          <w:color w:val="000000"/>
          <w:sz w:val="22"/>
          <w:szCs w:val="24"/>
        </w:rPr>
      </w:pPr>
      <w:bookmarkStart w:id="74" w:name="_Toc457483026"/>
      <w:bookmarkStart w:id="75" w:name="_Toc458010529"/>
      <w:r>
        <w:rPr>
          <w:color w:val="000000"/>
          <w:szCs w:val="24"/>
        </w:rPr>
        <w:t>Bidet</w:t>
      </w:r>
      <w:bookmarkEnd w:id="74"/>
      <w:bookmarkEnd w:id="75"/>
      <w:r>
        <w:rPr>
          <w:color w:val="000000"/>
          <w:sz w:val="20"/>
          <w:szCs w:val="24"/>
        </w:rPr>
        <w:tab/>
      </w:r>
    </w:p>
    <w:p w:rsidR="00356C89" w:rsidRDefault="00356C89" w:rsidP="00356C89">
      <w:pPr>
        <w:tabs>
          <w:tab w:val="left" w:pos="2272"/>
        </w:tabs>
        <w:rPr>
          <w:rFonts w:ascii="Tahoma" w:eastAsia="Times New Roman" w:hAnsi="Tahoma" w:cs="Times New Roman"/>
          <w:b/>
          <w:color w:val="000000"/>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Normativa: UNI 9182 pubblico</w:t>
            </w:r>
          </w:p>
        </w:tc>
      </w:tr>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Apparecchio in normativa: Bidet</w:t>
            </w:r>
          </w:p>
        </w:tc>
      </w:tr>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Pmin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AF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AC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AF</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AC+AF</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1.50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1.50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2.00</w:t>
            </w:r>
          </w:p>
        </w:tc>
      </w:tr>
    </w:tbl>
    <w:p w:rsidR="00356C89" w:rsidRDefault="00356C89" w:rsidP="00356C89">
      <w:pPr>
        <w:rPr>
          <w:rFonts w:ascii="Tahoma" w:eastAsia="Times New Roman" w:hAnsi="Tahoma"/>
          <w:color w:val="000000"/>
          <w:sz w:val="16"/>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Attacco</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Tipo rete</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Altezza (cm)</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Pd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Pe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Ps (kPa)</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16</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calda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225.34</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302.06</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16</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fredda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236.27</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302.06</w:t>
            </w:r>
          </w:p>
        </w:tc>
      </w:tr>
    </w:tbl>
    <w:p w:rsidR="00356C89" w:rsidRDefault="00356C89" w:rsidP="00356C89">
      <w:pPr>
        <w:rPr>
          <w:rFonts w:ascii="Tahoma" w:eastAsia="Times New Roman" w:hAnsi="Tahoma"/>
          <w:color w:val="000000"/>
          <w:sz w:val="16"/>
          <w:szCs w:val="24"/>
        </w:rPr>
      </w:pPr>
    </w:p>
    <w:p w:rsidR="00356C89" w:rsidRDefault="00356C89" w:rsidP="00356C89">
      <w:pPr>
        <w:rPr>
          <w:rFonts w:ascii="Times New Roman" w:eastAsia="Times New Roman" w:hAnsi="Times New Roman"/>
          <w:color w:val="000000"/>
          <w:szCs w:val="24"/>
        </w:rPr>
      </w:pPr>
    </w:p>
    <w:p w:rsidR="00356C89" w:rsidRDefault="00356C89" w:rsidP="00356C89">
      <w:pPr>
        <w:pStyle w:val="Titolo3"/>
        <w:rPr>
          <w:color w:val="000000"/>
          <w:szCs w:val="24"/>
        </w:rPr>
      </w:pPr>
      <w:bookmarkStart w:id="76" w:name="_Toc457483027"/>
      <w:bookmarkStart w:id="77" w:name="_Toc458010530"/>
      <w:r>
        <w:rPr>
          <w:color w:val="000000"/>
          <w:szCs w:val="24"/>
        </w:rPr>
        <w:t>Vaso</w:t>
      </w:r>
      <w:bookmarkEnd w:id="76"/>
      <w:bookmarkEnd w:id="77"/>
      <w:r>
        <w:rPr>
          <w:color w:val="000000"/>
          <w:szCs w:val="24"/>
        </w:rPr>
        <w:t xml:space="preserve"> </w:t>
      </w:r>
    </w:p>
    <w:p w:rsidR="00356C89" w:rsidRDefault="00356C89" w:rsidP="00356C89">
      <w:pPr>
        <w:tabs>
          <w:tab w:val="left" w:pos="2272"/>
        </w:tabs>
        <w:rPr>
          <w:rFonts w:ascii="Tahoma" w:eastAsia="Times New Roman" w:hAnsi="Tahoma" w:cs="Times New Roman"/>
          <w:b/>
          <w:color w:val="000000"/>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Normativa: UNI 9182 pubblico</w:t>
            </w:r>
          </w:p>
        </w:tc>
      </w:tr>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Apparecchio in normativa: Vaso a cassetta</w:t>
            </w:r>
          </w:p>
        </w:tc>
      </w:tr>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Pmin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AF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AC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AF</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AC+AF</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5.00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5.00</w:t>
            </w:r>
          </w:p>
        </w:tc>
      </w:tr>
    </w:tbl>
    <w:p w:rsidR="00356C89" w:rsidRDefault="00356C89" w:rsidP="00356C89">
      <w:pPr>
        <w:rPr>
          <w:rFonts w:ascii="Tahoma" w:eastAsia="Times New Roman" w:hAnsi="Tahoma"/>
          <w:color w:val="000000"/>
          <w:sz w:val="16"/>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Attacco</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Tipo rete</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Altezza (cm)</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Pd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Pe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Ps (kPa)</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16</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fredda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244.14</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305.00</w:t>
            </w:r>
          </w:p>
        </w:tc>
      </w:tr>
    </w:tbl>
    <w:p w:rsidR="00356C89" w:rsidRDefault="00356C89" w:rsidP="00356C89">
      <w:pPr>
        <w:rPr>
          <w:rFonts w:ascii="Tahoma" w:eastAsia="Times New Roman" w:hAnsi="Tahoma"/>
          <w:color w:val="000000"/>
          <w:sz w:val="16"/>
          <w:szCs w:val="24"/>
        </w:rPr>
      </w:pPr>
    </w:p>
    <w:p w:rsidR="00356C89" w:rsidRDefault="00356C89" w:rsidP="00356C89">
      <w:pPr>
        <w:rPr>
          <w:rFonts w:ascii="Times New Roman" w:eastAsia="Times New Roman" w:hAnsi="Times New Roman"/>
          <w:color w:val="000000"/>
          <w:szCs w:val="24"/>
        </w:rPr>
      </w:pPr>
    </w:p>
    <w:p w:rsidR="00356C89" w:rsidRDefault="00356C89" w:rsidP="00356C89">
      <w:pPr>
        <w:pStyle w:val="Titolo3"/>
        <w:rPr>
          <w:color w:val="000000"/>
          <w:szCs w:val="24"/>
        </w:rPr>
      </w:pPr>
      <w:bookmarkStart w:id="78" w:name="_Toc457483028"/>
      <w:bookmarkStart w:id="79" w:name="_Toc458010531"/>
      <w:r>
        <w:rPr>
          <w:color w:val="000000"/>
          <w:szCs w:val="24"/>
        </w:rPr>
        <w:t>Doccia</w:t>
      </w:r>
      <w:bookmarkEnd w:id="78"/>
      <w:bookmarkEnd w:id="79"/>
    </w:p>
    <w:p w:rsidR="00356C89" w:rsidRDefault="00356C89" w:rsidP="00356C89">
      <w:pPr>
        <w:tabs>
          <w:tab w:val="left" w:pos="2272"/>
        </w:tabs>
        <w:rPr>
          <w:rFonts w:ascii="Tahoma" w:eastAsia="Times New Roman" w:hAnsi="Tahoma" w:cs="Times New Roman"/>
          <w:b/>
          <w:color w:val="000000"/>
          <w:sz w:val="20"/>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Normativa: UNI 9182 pubblico</w:t>
            </w:r>
          </w:p>
        </w:tc>
      </w:tr>
      <w:tr w:rsidR="00356C89" w:rsidTr="00356C89">
        <w:trPr>
          <w:trHeight w:val="388"/>
          <w:jc w:val="center"/>
        </w:trPr>
        <w:tc>
          <w:tcPr>
            <w:tcW w:w="9630" w:type="dxa"/>
            <w:gridSpan w:val="6"/>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rPr>
                <w:rFonts w:ascii="Tahoma" w:eastAsia="Times New Roman" w:hAnsi="Tahoma" w:cs="Times New Roman"/>
                <w:color w:val="000000"/>
                <w:sz w:val="16"/>
                <w:szCs w:val="24"/>
              </w:rPr>
            </w:pPr>
            <w:r>
              <w:rPr>
                <w:rFonts w:ascii="Tahoma" w:eastAsia="Times New Roman" w:hAnsi="Tahoma"/>
                <w:b/>
                <w:color w:val="000000"/>
                <w:sz w:val="16"/>
                <w:szCs w:val="24"/>
              </w:rPr>
              <w:t>Apparecchio in normativa: Doccia</w:t>
            </w:r>
          </w:p>
        </w:tc>
      </w:tr>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Pmin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AF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Portata AC (l/s)</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AF</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UC AC+AF</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0.15</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0.15</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3.00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4.00</w:t>
            </w:r>
          </w:p>
        </w:tc>
      </w:tr>
    </w:tbl>
    <w:p w:rsidR="00356C89" w:rsidRDefault="00356C89" w:rsidP="00356C89">
      <w:pPr>
        <w:rPr>
          <w:rFonts w:ascii="Tahoma" w:eastAsia="Times New Roman" w:hAnsi="Tahoma"/>
          <w:color w:val="000000"/>
          <w:sz w:val="16"/>
          <w:szCs w:val="24"/>
        </w:rPr>
      </w:pPr>
    </w:p>
    <w:tbl>
      <w:tblPr>
        <w:tblW w:w="0" w:type="auto"/>
        <w:jc w:val="center"/>
        <w:tblLayout w:type="fixed"/>
        <w:tblCellMar>
          <w:left w:w="60" w:type="dxa"/>
          <w:right w:w="60" w:type="dxa"/>
        </w:tblCellMar>
        <w:tblLook w:val="04A0" w:firstRow="1" w:lastRow="0" w:firstColumn="1" w:lastColumn="0" w:noHBand="0" w:noVBand="1"/>
      </w:tblPr>
      <w:tblGrid>
        <w:gridCol w:w="1605"/>
        <w:gridCol w:w="1605"/>
        <w:gridCol w:w="1605"/>
        <w:gridCol w:w="1605"/>
        <w:gridCol w:w="1605"/>
        <w:gridCol w:w="1605"/>
      </w:tblGrid>
      <w:tr w:rsidR="00356C89" w:rsidTr="00356C89">
        <w:trPr>
          <w:trHeight w:val="388"/>
          <w:jc w:val="center"/>
        </w:trPr>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Attacco</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Tipo rete</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Altezza (cm)</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Pd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Pe (kPa)</w:t>
            </w:r>
          </w:p>
        </w:tc>
        <w:tc>
          <w:tcPr>
            <w:tcW w:w="1605" w:type="dxa"/>
            <w:tcBorders>
              <w:top w:val="single" w:sz="2" w:space="0" w:color="auto"/>
              <w:left w:val="single" w:sz="2" w:space="0" w:color="auto"/>
              <w:bottom w:val="single" w:sz="2" w:space="0" w:color="auto"/>
              <w:right w:val="single" w:sz="2" w:space="0" w:color="auto"/>
            </w:tcBorders>
            <w:shd w:val="clear" w:color="auto" w:fill="B7E8FF"/>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b/>
                <w:color w:val="000000"/>
                <w:sz w:val="16"/>
                <w:szCs w:val="24"/>
              </w:rPr>
              <w:t>Ps (kPa)</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20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calda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150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229.92</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290.29</w:t>
            </w:r>
          </w:p>
        </w:tc>
      </w:tr>
      <w:tr w:rsidR="00356C89" w:rsidTr="00356C89">
        <w:trPr>
          <w:trHeight w:val="254"/>
          <w:jc w:val="center"/>
        </w:trPr>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DN 20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fredda</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150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100.00</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240.86</w:t>
            </w:r>
          </w:p>
        </w:tc>
        <w:tc>
          <w:tcPr>
            <w:tcW w:w="1605" w:type="dxa"/>
            <w:tcBorders>
              <w:top w:val="single" w:sz="2" w:space="0" w:color="auto"/>
              <w:left w:val="single" w:sz="2" w:space="0" w:color="auto"/>
              <w:bottom w:val="single" w:sz="2" w:space="0" w:color="auto"/>
              <w:right w:val="single" w:sz="2" w:space="0" w:color="auto"/>
            </w:tcBorders>
            <w:vAlign w:val="center"/>
            <w:hideMark/>
          </w:tcPr>
          <w:p w:rsidR="00356C89" w:rsidRDefault="00356C89">
            <w:pPr>
              <w:widowControl w:val="0"/>
              <w:shd w:val="clear" w:color="auto" w:fill="FFFFFF"/>
              <w:autoSpaceDE w:val="0"/>
              <w:autoSpaceDN w:val="0"/>
              <w:adjustRightInd w:val="0"/>
              <w:jc w:val="center"/>
              <w:rPr>
                <w:rFonts w:ascii="Tahoma" w:eastAsia="Times New Roman" w:hAnsi="Tahoma" w:cs="Times New Roman"/>
                <w:color w:val="000000"/>
                <w:sz w:val="16"/>
                <w:szCs w:val="24"/>
              </w:rPr>
            </w:pPr>
            <w:r>
              <w:rPr>
                <w:rFonts w:ascii="Tahoma" w:eastAsia="Times New Roman" w:hAnsi="Tahoma"/>
                <w:color w:val="000000"/>
                <w:sz w:val="16"/>
                <w:szCs w:val="24"/>
              </w:rPr>
              <w:t>290.29</w:t>
            </w:r>
          </w:p>
        </w:tc>
      </w:tr>
    </w:tbl>
    <w:p w:rsidR="00356C89" w:rsidRDefault="00356C89" w:rsidP="00356C89">
      <w:pPr>
        <w:rPr>
          <w:rFonts w:ascii="Tahoma" w:eastAsia="Times New Roman" w:hAnsi="Tahoma"/>
          <w:color w:val="000000"/>
          <w:sz w:val="16"/>
          <w:szCs w:val="24"/>
        </w:rPr>
      </w:pPr>
    </w:p>
    <w:p w:rsidR="00356C89" w:rsidRDefault="00356C89" w:rsidP="00356C89">
      <w:pPr>
        <w:rPr>
          <w:rFonts w:ascii="Tahoma" w:eastAsia="Times New Roman" w:hAnsi="Tahoma"/>
          <w:color w:val="000000"/>
          <w:sz w:val="20"/>
          <w:szCs w:val="24"/>
        </w:rPr>
      </w:pPr>
    </w:p>
    <w:p w:rsidR="00356C89" w:rsidRDefault="00356C89" w:rsidP="00356C89">
      <w:pPr>
        <w:rPr>
          <w:rFonts w:ascii="Tahoma" w:eastAsia="Times New Roman" w:hAnsi="Tahoma"/>
          <w:color w:val="000000"/>
          <w:sz w:val="20"/>
          <w:szCs w:val="24"/>
        </w:rPr>
      </w:pPr>
      <w:r>
        <w:rPr>
          <w:rFonts w:ascii="Tahoma" w:eastAsia="Times New Roman" w:hAnsi="Tahoma"/>
          <w:color w:val="000000"/>
          <w:sz w:val="20"/>
          <w:szCs w:val="24"/>
        </w:rPr>
        <w:t>Legenda: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 xml:space="preserve">Pmin: </w:t>
      </w:r>
      <w:r>
        <w:rPr>
          <w:rFonts w:ascii="Tahoma" w:eastAsia="Times New Roman" w:hAnsi="Tahoma"/>
          <w:b/>
          <w:color w:val="000000"/>
          <w:sz w:val="20"/>
          <w:szCs w:val="24"/>
        </w:rPr>
        <w:tab/>
      </w:r>
      <w:r>
        <w:rPr>
          <w:rFonts w:ascii="Tahoma" w:eastAsia="Times New Roman" w:hAnsi="Tahoma"/>
          <w:color w:val="000000"/>
          <w:sz w:val="20"/>
          <w:szCs w:val="24"/>
        </w:rPr>
        <w:t>pressione minima di funzionamento secondo normativa (kPa)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 xml:space="preserve">Pe: </w:t>
      </w:r>
      <w:r>
        <w:rPr>
          <w:rFonts w:ascii="Tahoma" w:eastAsia="Times New Roman" w:hAnsi="Tahoma"/>
          <w:b/>
          <w:color w:val="000000"/>
          <w:sz w:val="20"/>
          <w:szCs w:val="24"/>
        </w:rPr>
        <w:tab/>
      </w:r>
      <w:r>
        <w:rPr>
          <w:rFonts w:ascii="Tahoma" w:eastAsia="Times New Roman" w:hAnsi="Tahoma"/>
          <w:color w:val="000000"/>
          <w:sz w:val="20"/>
          <w:szCs w:val="24"/>
        </w:rPr>
        <w:t>pressione di esercizio prevista secondo normativa (kPa)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Portata AF:</w:t>
      </w:r>
      <w:r>
        <w:rPr>
          <w:rFonts w:ascii="Tahoma" w:eastAsia="Times New Roman" w:hAnsi="Tahoma"/>
          <w:b/>
          <w:color w:val="000000"/>
          <w:sz w:val="20"/>
          <w:szCs w:val="24"/>
        </w:rPr>
        <w:tab/>
      </w:r>
      <w:r>
        <w:rPr>
          <w:rFonts w:ascii="Tahoma" w:eastAsia="Times New Roman" w:hAnsi="Tahoma"/>
          <w:color w:val="000000"/>
          <w:sz w:val="20"/>
          <w:szCs w:val="24"/>
        </w:rPr>
        <w:t>portata idrica fredda di funzionamento secondo normativa (l/s)</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 xml:space="preserve">Portata AC: </w:t>
      </w:r>
      <w:r>
        <w:rPr>
          <w:rFonts w:ascii="Tahoma" w:eastAsia="Times New Roman" w:hAnsi="Tahoma"/>
          <w:b/>
          <w:color w:val="000000"/>
          <w:sz w:val="20"/>
          <w:szCs w:val="24"/>
        </w:rPr>
        <w:tab/>
      </w:r>
      <w:r>
        <w:rPr>
          <w:rFonts w:ascii="Tahoma" w:eastAsia="Times New Roman" w:hAnsi="Tahoma"/>
          <w:color w:val="000000"/>
          <w:sz w:val="20"/>
          <w:szCs w:val="24"/>
        </w:rPr>
        <w:t>portata idrica calda di funzionamento secondo normativa (l/s)</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UC AF:</w:t>
      </w:r>
      <w:r>
        <w:rPr>
          <w:rFonts w:ascii="Tahoma" w:eastAsia="Times New Roman" w:hAnsi="Tahoma"/>
          <w:color w:val="000000"/>
          <w:sz w:val="20"/>
          <w:szCs w:val="24"/>
        </w:rPr>
        <w:t xml:space="preserve"> </w:t>
      </w:r>
      <w:r>
        <w:rPr>
          <w:rFonts w:ascii="Tahoma" w:eastAsia="Times New Roman" w:hAnsi="Tahoma"/>
          <w:color w:val="000000"/>
          <w:sz w:val="20"/>
          <w:szCs w:val="24"/>
        </w:rPr>
        <w:tab/>
        <w:t>unità di carico acqua fredda secondo normativa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UC AC:</w:t>
      </w:r>
      <w:r>
        <w:rPr>
          <w:rFonts w:ascii="Tahoma" w:eastAsia="Times New Roman" w:hAnsi="Tahoma"/>
          <w:color w:val="000000"/>
          <w:sz w:val="20"/>
          <w:szCs w:val="24"/>
        </w:rPr>
        <w:t xml:space="preserve"> </w:t>
      </w:r>
      <w:r>
        <w:rPr>
          <w:rFonts w:ascii="Tahoma" w:eastAsia="Times New Roman" w:hAnsi="Tahoma"/>
          <w:color w:val="000000"/>
          <w:sz w:val="20"/>
          <w:szCs w:val="24"/>
        </w:rPr>
        <w:tab/>
        <w:t>unità di carico acqua calda secondo normativa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 xml:space="preserve">Pd: </w:t>
      </w:r>
      <w:r>
        <w:rPr>
          <w:rFonts w:ascii="Tahoma" w:eastAsia="Times New Roman" w:hAnsi="Tahoma"/>
          <w:b/>
          <w:color w:val="000000"/>
          <w:sz w:val="20"/>
          <w:szCs w:val="24"/>
        </w:rPr>
        <w:tab/>
      </w:r>
      <w:r>
        <w:rPr>
          <w:rFonts w:ascii="Tahoma" w:eastAsia="Times New Roman" w:hAnsi="Tahoma"/>
          <w:color w:val="000000"/>
          <w:sz w:val="20"/>
          <w:szCs w:val="24"/>
        </w:rPr>
        <w:t>pressione dinamica attesa (kPa)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 xml:space="preserve">Pe: </w:t>
      </w:r>
      <w:r>
        <w:rPr>
          <w:rFonts w:ascii="Tahoma" w:eastAsia="Times New Roman" w:hAnsi="Tahoma"/>
          <w:b/>
          <w:color w:val="000000"/>
          <w:sz w:val="20"/>
          <w:szCs w:val="24"/>
        </w:rPr>
        <w:tab/>
      </w:r>
      <w:r>
        <w:rPr>
          <w:rFonts w:ascii="Tahoma" w:eastAsia="Times New Roman" w:hAnsi="Tahoma"/>
          <w:color w:val="000000"/>
          <w:sz w:val="20"/>
          <w:szCs w:val="24"/>
        </w:rPr>
        <w:t>pressione dinamica riscontrata (kPa)</w:t>
      </w:r>
    </w:p>
    <w:p w:rsidR="00356C89" w:rsidRDefault="00356C89" w:rsidP="00356C89">
      <w:pPr>
        <w:tabs>
          <w:tab w:val="left" w:pos="426"/>
          <w:tab w:val="left" w:pos="2130"/>
        </w:tabs>
        <w:rPr>
          <w:rFonts w:ascii="Tahoma" w:eastAsia="Times New Roman" w:hAnsi="Tahoma"/>
          <w:color w:val="000000"/>
          <w:sz w:val="20"/>
          <w:szCs w:val="24"/>
        </w:rPr>
      </w:pPr>
      <w:r>
        <w:rPr>
          <w:rFonts w:ascii="Tahoma" w:eastAsia="Times New Roman" w:hAnsi="Tahoma"/>
          <w:b/>
          <w:color w:val="000000"/>
          <w:sz w:val="20"/>
          <w:szCs w:val="24"/>
        </w:rPr>
        <w:tab/>
        <w:t xml:space="preserve">Ps: </w:t>
      </w:r>
      <w:r>
        <w:rPr>
          <w:rFonts w:ascii="Tahoma" w:eastAsia="Times New Roman" w:hAnsi="Tahoma"/>
          <w:b/>
          <w:color w:val="000000"/>
          <w:sz w:val="20"/>
          <w:szCs w:val="24"/>
        </w:rPr>
        <w:tab/>
      </w:r>
      <w:r>
        <w:rPr>
          <w:rFonts w:ascii="Tahoma" w:eastAsia="Times New Roman" w:hAnsi="Tahoma"/>
          <w:color w:val="000000"/>
          <w:sz w:val="20"/>
          <w:szCs w:val="24"/>
        </w:rPr>
        <w:t>pressione statica (kPa)</w:t>
      </w: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A01FCB">
      <w:pPr>
        <w:rPr>
          <w:rFonts w:ascii="Times New Roman" w:eastAsia="Times New Roman" w:hAnsi="Times New Roman" w:cs="Times New Roman"/>
          <w:spacing w:val="-3"/>
          <w:sz w:val="24"/>
          <w:szCs w:val="24"/>
          <w:lang w:eastAsia="ar-SA"/>
        </w:rPr>
      </w:pPr>
    </w:p>
    <w:p w:rsidR="00356C89" w:rsidRDefault="00356C89" w:rsidP="00356C89">
      <w:pPr>
        <w:pStyle w:val="Titolo1"/>
        <w:rPr>
          <w:rFonts w:cs="Times New Roman"/>
          <w:bCs w:val="0"/>
          <w:szCs w:val="24"/>
        </w:rPr>
      </w:pPr>
      <w:bookmarkStart w:id="80" w:name="_Toc457482997"/>
      <w:bookmarkStart w:id="81" w:name="_Toc458010532"/>
      <w:r>
        <w:rPr>
          <w:rFonts w:cs="Times New Roman"/>
          <w:bCs w:val="0"/>
          <w:szCs w:val="24"/>
        </w:rPr>
        <w:t>NORME DI RIFERIMENTO</w:t>
      </w:r>
      <w:bookmarkEnd w:id="80"/>
      <w:bookmarkEnd w:id="81"/>
    </w:p>
    <w:p w:rsidR="00356C89" w:rsidRDefault="00356C89" w:rsidP="00356C89">
      <w:pPr>
        <w:rPr>
          <w:rFonts w:eastAsia="Times New Roman" w:cs="Times New Roman"/>
          <w:szCs w:val="24"/>
        </w:rPr>
      </w:pPr>
    </w:p>
    <w:p w:rsidR="00356C89" w:rsidRDefault="00356C89" w:rsidP="00356C89">
      <w:pPr>
        <w:rPr>
          <w:rFonts w:ascii="Tahoma" w:eastAsia="Times New Roman" w:hAnsi="Tahoma"/>
          <w:sz w:val="20"/>
          <w:szCs w:val="24"/>
        </w:rPr>
      </w:pPr>
      <w:r>
        <w:rPr>
          <w:rFonts w:ascii="Tahoma" w:eastAsia="Times New Roman" w:hAnsi="Tahoma"/>
          <w:sz w:val="20"/>
          <w:szCs w:val="24"/>
        </w:rPr>
        <w:t>Gli impianti e i relativi componenti dovranno rispettare, ove di pertinenza, le prescrizioni contenute nelle seguenti norme di riferimento, comprese eventuali varianti, aggiornamenti ed estensioni emanate successivamente dagli organismi di normazione citati.</w:t>
      </w:r>
    </w:p>
    <w:p w:rsidR="00356C89" w:rsidRDefault="00356C89" w:rsidP="00356C89">
      <w:pPr>
        <w:rPr>
          <w:rFonts w:ascii="Tahoma" w:eastAsia="Times New Roman" w:hAnsi="Tahoma"/>
          <w:sz w:val="20"/>
          <w:szCs w:val="24"/>
        </w:rPr>
      </w:pPr>
      <w:r>
        <w:rPr>
          <w:rFonts w:ascii="Tahoma" w:eastAsia="Times New Roman" w:hAnsi="Tahoma"/>
          <w:sz w:val="20"/>
          <w:szCs w:val="24"/>
        </w:rPr>
        <w:t>Si applicano, inoltre, prescrizioni e norme di Enti locali, comprese prescrizioni, regolamentazioni e raccomandazioni di eventuali altri Enti emanate ed applicabili agli impianti oggetto dei lavori.</w:t>
      </w:r>
    </w:p>
    <w:p w:rsidR="00356C89" w:rsidRDefault="00356C89" w:rsidP="00356C89">
      <w:pPr>
        <w:rPr>
          <w:rFonts w:ascii="Times New Roman" w:eastAsia="Times New Roman" w:hAnsi="Times New Roman"/>
          <w:szCs w:val="24"/>
        </w:rPr>
      </w:pPr>
    </w:p>
    <w:p w:rsidR="00356C89" w:rsidRDefault="00356C89" w:rsidP="00356C89">
      <w:pPr>
        <w:pStyle w:val="Titolo3"/>
        <w:rPr>
          <w:color w:val="000000"/>
          <w:szCs w:val="24"/>
        </w:rPr>
      </w:pPr>
      <w:bookmarkStart w:id="82" w:name="_Toc457482998"/>
      <w:bookmarkStart w:id="83" w:name="_Toc458010533"/>
      <w:r>
        <w:rPr>
          <w:color w:val="000000"/>
          <w:szCs w:val="24"/>
        </w:rPr>
        <w:t>Adduzione</w:t>
      </w:r>
      <w:bookmarkEnd w:id="82"/>
      <w:bookmarkEnd w:id="83"/>
    </w:p>
    <w:p w:rsidR="00356C89" w:rsidRDefault="00356C89" w:rsidP="00356C89">
      <w:pPr>
        <w:tabs>
          <w:tab w:val="left" w:pos="2414"/>
        </w:tabs>
        <w:ind w:left="2414" w:hanging="2414"/>
        <w:rPr>
          <w:rFonts w:ascii="Tahoma" w:eastAsia="Times New Roman" w:hAnsi="Tahoma" w:cs="Times New Roman"/>
          <w:sz w:val="18"/>
          <w:szCs w:val="24"/>
        </w:rPr>
      </w:pPr>
      <w:r>
        <w:rPr>
          <w:rFonts w:ascii="Tahoma" w:eastAsia="Times New Roman" w:hAnsi="Tahoma"/>
          <w:b/>
          <w:sz w:val="18"/>
          <w:szCs w:val="24"/>
        </w:rPr>
        <w:t>UNI 9182</w:t>
      </w:r>
      <w:r>
        <w:rPr>
          <w:rFonts w:ascii="Tahoma" w:eastAsia="Times New Roman" w:hAnsi="Tahoma"/>
          <w:b/>
          <w:sz w:val="18"/>
          <w:szCs w:val="24"/>
        </w:rPr>
        <w:tab/>
      </w:r>
      <w:r>
        <w:rPr>
          <w:rFonts w:ascii="Tahoma" w:eastAsia="Times New Roman" w:hAnsi="Tahoma"/>
          <w:sz w:val="18"/>
          <w:szCs w:val="24"/>
        </w:rPr>
        <w:t>Impianti di alimentazione e distribuzione d'acqua fredda e calda - Criteri di progettazione, collaudo e gestione.</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806-1</w:t>
      </w:r>
      <w:r>
        <w:rPr>
          <w:rFonts w:ascii="Tahoma" w:eastAsia="Times New Roman" w:hAnsi="Tahoma"/>
          <w:sz w:val="18"/>
          <w:szCs w:val="24"/>
        </w:rPr>
        <w:tab/>
        <w:t>Specifiche relative agli impianti all'interno di edifici per il convogliamento di acque destinate al consumo umano - Parte 1: Generalità.</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806-2</w:t>
      </w:r>
      <w:r>
        <w:rPr>
          <w:rFonts w:ascii="Tahoma" w:eastAsia="Times New Roman" w:hAnsi="Tahoma"/>
          <w:b/>
          <w:sz w:val="18"/>
          <w:szCs w:val="24"/>
        </w:rPr>
        <w:tab/>
      </w:r>
      <w:r>
        <w:rPr>
          <w:rFonts w:ascii="Tahoma" w:eastAsia="Times New Roman" w:hAnsi="Tahoma"/>
          <w:sz w:val="18"/>
          <w:szCs w:val="24"/>
        </w:rPr>
        <w:t>Specifiche relative agli impianti all'interno di edifici per il convogliamento di acque destinate al consumo umano - Parte 2: Progettazione.</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806-3</w:t>
      </w:r>
      <w:r>
        <w:rPr>
          <w:rFonts w:ascii="Tahoma" w:eastAsia="Times New Roman" w:hAnsi="Tahoma"/>
          <w:sz w:val="18"/>
          <w:szCs w:val="24"/>
        </w:rPr>
        <w:tab/>
        <w:t>Specifiche relative agli impianti all'interno di edifici per il convogliamento di acque destinate al consumo umano - Parte 3: Dimensionamento delle tubazioni - Metodo semplificato.</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806-4</w:t>
      </w:r>
      <w:r>
        <w:rPr>
          <w:rFonts w:ascii="Tahoma" w:eastAsia="Times New Roman" w:hAnsi="Tahoma"/>
          <w:sz w:val="18"/>
          <w:szCs w:val="24"/>
        </w:rPr>
        <w:tab/>
        <w:t>Specifiche relative agli impianti all'interno di edifici per il convogliamento di acque destinate al consumo umano - Parte 4: Installazione.</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14114</w:t>
      </w:r>
      <w:r>
        <w:rPr>
          <w:rFonts w:ascii="Tahoma" w:eastAsia="Times New Roman" w:hAnsi="Tahoma"/>
          <w:sz w:val="18"/>
          <w:szCs w:val="24"/>
        </w:rPr>
        <w:tab/>
        <w:t>Prestazioni igrotermiche degli impianti degli edifici e delle installazioni industriali - Calcolo della diffusione del vapore acqueo - Sistemi di isolamento per le tubazioni fredde.</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10224</w:t>
      </w:r>
      <w:r>
        <w:rPr>
          <w:rFonts w:ascii="Tahoma" w:eastAsia="Times New Roman" w:hAnsi="Tahoma"/>
          <w:sz w:val="18"/>
          <w:szCs w:val="24"/>
        </w:rPr>
        <w:tab/>
        <w:t>Tubi e raccordi di acciaio non legato per il convogliamento di acqua e di altri liquidi acquosi - Condizioni tecniche di fornitura.</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10255</w:t>
      </w:r>
      <w:r>
        <w:rPr>
          <w:rFonts w:ascii="Tahoma" w:eastAsia="Times New Roman" w:hAnsi="Tahoma"/>
          <w:sz w:val="18"/>
          <w:szCs w:val="24"/>
        </w:rPr>
        <w:tab/>
        <w:t>Tubi di acciaio non legato adatti alla saldatura e alla filettatura - Condizioni tecniche di fornitura.</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10240</w:t>
      </w:r>
      <w:r>
        <w:rPr>
          <w:rFonts w:ascii="Tahoma" w:eastAsia="Times New Roman" w:hAnsi="Tahoma"/>
          <w:sz w:val="18"/>
          <w:szCs w:val="24"/>
        </w:rPr>
        <w:tab/>
        <w:t>Rivestimenti protettivi interni e/o esterni per tubi di acciaio - Prescrizioni per i rivestimenti di zincatura per immersione a caldo applicati in impianti automatici.</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10242</w:t>
      </w:r>
      <w:r>
        <w:rPr>
          <w:rFonts w:ascii="Tahoma" w:eastAsia="Times New Roman" w:hAnsi="Tahoma"/>
          <w:sz w:val="18"/>
          <w:szCs w:val="24"/>
        </w:rPr>
        <w:tab/>
        <w:t>Raccordi di tubazione filettati di ghisa malleabile.</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3834-2</w:t>
      </w:r>
      <w:r>
        <w:rPr>
          <w:rFonts w:ascii="Tahoma" w:eastAsia="Times New Roman" w:hAnsi="Tahoma"/>
          <w:sz w:val="18"/>
          <w:szCs w:val="24"/>
        </w:rPr>
        <w:tab/>
        <w:t>Requisiti di qualità per la saldatura per fusione dei materiali metallici - Parte 2: Requisiti di qualità estesi.</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1057</w:t>
      </w:r>
      <w:r>
        <w:rPr>
          <w:rFonts w:ascii="Tahoma" w:eastAsia="Times New Roman" w:hAnsi="Tahoma"/>
          <w:b/>
          <w:sz w:val="18"/>
          <w:szCs w:val="24"/>
        </w:rPr>
        <w:tab/>
      </w:r>
      <w:r>
        <w:rPr>
          <w:rFonts w:ascii="Tahoma" w:eastAsia="Times New Roman" w:hAnsi="Tahoma"/>
          <w:sz w:val="18"/>
          <w:szCs w:val="24"/>
        </w:rPr>
        <w:t>Tubi rotondi di rame senza saldatura per acqua e gas nelle applicazioni sanitarie e di riscaldamento.</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7616 + A90</w:t>
      </w:r>
      <w:r>
        <w:rPr>
          <w:rFonts w:ascii="Tahoma" w:eastAsia="Times New Roman" w:hAnsi="Tahoma"/>
          <w:b/>
          <w:sz w:val="18"/>
          <w:szCs w:val="24"/>
        </w:rPr>
        <w:tab/>
      </w:r>
      <w:r>
        <w:rPr>
          <w:rFonts w:ascii="Tahoma" w:eastAsia="Times New Roman" w:hAnsi="Tahoma"/>
          <w:sz w:val="18"/>
          <w:szCs w:val="24"/>
        </w:rPr>
        <w:t>Raccordi di polietilene ad alta densità per condotte di fluidi in pressione. Metodi di prova.</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9338</w:t>
      </w:r>
      <w:r>
        <w:rPr>
          <w:rFonts w:ascii="Tahoma" w:eastAsia="Times New Roman" w:hAnsi="Tahoma"/>
          <w:b/>
          <w:sz w:val="18"/>
          <w:szCs w:val="24"/>
        </w:rPr>
        <w:tab/>
      </w:r>
      <w:r>
        <w:rPr>
          <w:rFonts w:ascii="Tahoma" w:eastAsia="Times New Roman" w:hAnsi="Tahoma"/>
          <w:sz w:val="18"/>
          <w:szCs w:val="24"/>
        </w:rPr>
        <w:t>Tubi di polietilene reticolato (PE-X) per il trasporto di fluidi industriali.</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9349</w:t>
      </w:r>
      <w:r>
        <w:rPr>
          <w:rFonts w:ascii="Tahoma" w:eastAsia="Times New Roman" w:hAnsi="Tahoma"/>
          <w:b/>
          <w:sz w:val="18"/>
          <w:szCs w:val="24"/>
        </w:rPr>
        <w:tab/>
      </w:r>
      <w:r>
        <w:rPr>
          <w:rFonts w:ascii="Tahoma" w:eastAsia="Times New Roman" w:hAnsi="Tahoma"/>
          <w:sz w:val="18"/>
          <w:szCs w:val="24"/>
        </w:rPr>
        <w:t>Tubi di polietilene reticolato (PE-X) per condotte di fluidi caldi sotto pressione. Metodi di prova.</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15874-2</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Polipropilene (PP) - Parte 2: Tubi.</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15874-5</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Polipropilene (PP) - Parte 5: Idoneità all'impiego del sistema.</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15875-1</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Polietilene reticolato (PE-X) - Parte 1: Generalità.</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15875-2</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Polietilene reticolato (PE-X) - Parte 2: Tubi.</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15875-3</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Polietilene reticolato (PE-X) - Parte 3: Raccordi.</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15875-5</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Polietilene reticolato (PE-X) - Parte 5: Idoneità all impiego del sistema.</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15875-7</w:t>
      </w:r>
      <w:r>
        <w:rPr>
          <w:rFonts w:ascii="Tahoma" w:eastAsia="Times New Roman" w:hAnsi="Tahoma"/>
          <w:b/>
          <w:sz w:val="18"/>
          <w:szCs w:val="24"/>
        </w:rPr>
        <w:tab/>
      </w:r>
      <w:r>
        <w:rPr>
          <w:rFonts w:ascii="Tahoma" w:eastAsia="Times New Roman" w:hAnsi="Tahoma"/>
          <w:sz w:val="18"/>
          <w:szCs w:val="24"/>
        </w:rPr>
        <w:t>Sistemi di tubazioni di materie plastiche per le installazioni di acqua calda e fredda - Polietilene reticolato (PE-X) - Parte 7: Guida per la valutazione della conformità.</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21003-1</w:t>
      </w:r>
      <w:r>
        <w:rPr>
          <w:rFonts w:ascii="Tahoma" w:eastAsia="Times New Roman" w:hAnsi="Tahoma"/>
          <w:b/>
          <w:sz w:val="18"/>
          <w:szCs w:val="24"/>
        </w:rPr>
        <w:tab/>
      </w:r>
      <w:r>
        <w:rPr>
          <w:rFonts w:ascii="Tahoma" w:eastAsia="Times New Roman" w:hAnsi="Tahoma"/>
          <w:sz w:val="18"/>
          <w:szCs w:val="24"/>
        </w:rPr>
        <w:t>Sistemi di tubazioni multistrato per le installazioni di acqua calda e fredda all'interno degli edifici - Parte 1: Generalità.</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21003-2</w:t>
      </w:r>
      <w:r>
        <w:rPr>
          <w:rFonts w:ascii="Tahoma" w:eastAsia="Times New Roman" w:hAnsi="Tahoma"/>
          <w:b/>
          <w:sz w:val="18"/>
          <w:szCs w:val="24"/>
        </w:rPr>
        <w:tab/>
      </w:r>
      <w:r>
        <w:rPr>
          <w:rFonts w:ascii="Tahoma" w:eastAsia="Times New Roman" w:hAnsi="Tahoma"/>
          <w:sz w:val="18"/>
          <w:szCs w:val="24"/>
        </w:rPr>
        <w:t>Sistemi di tubazioni multistrato per le installazioni di acqua calda e fredda all'interno degli edifici - Parte 2: Tubi.</w:t>
      </w:r>
    </w:p>
    <w:p w:rsidR="00356C89" w:rsidRDefault="00356C89" w:rsidP="00356C89">
      <w:pPr>
        <w:tabs>
          <w:tab w:val="left" w:pos="2414"/>
        </w:tabs>
        <w:ind w:left="2414" w:hanging="2414"/>
        <w:rPr>
          <w:rFonts w:ascii="Tahoma" w:eastAsia="Times New Roman" w:hAnsi="Tahoma"/>
          <w:b/>
          <w:sz w:val="18"/>
          <w:szCs w:val="24"/>
        </w:rPr>
      </w:pPr>
      <w:r>
        <w:rPr>
          <w:rFonts w:ascii="Tahoma" w:eastAsia="Times New Roman" w:hAnsi="Tahoma"/>
          <w:b/>
          <w:sz w:val="18"/>
          <w:szCs w:val="24"/>
        </w:rPr>
        <w:t>UNI EN ISO 21003-3</w:t>
      </w:r>
      <w:r>
        <w:rPr>
          <w:rFonts w:ascii="Tahoma" w:eastAsia="Times New Roman" w:hAnsi="Tahoma"/>
          <w:b/>
          <w:sz w:val="18"/>
          <w:szCs w:val="24"/>
        </w:rPr>
        <w:tab/>
      </w:r>
      <w:r>
        <w:rPr>
          <w:rFonts w:ascii="Tahoma" w:eastAsia="Times New Roman" w:hAnsi="Tahoma"/>
          <w:sz w:val="18"/>
          <w:szCs w:val="24"/>
        </w:rPr>
        <w:t>Sistemi di tubazioni multistrato per le installazioni di acqua calda e fredda all interno degli edifici - Parte 3: Raccordi.</w:t>
      </w:r>
    </w:p>
    <w:p w:rsidR="00356C89" w:rsidRP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UNI EN ISO 21003-5</w:t>
      </w:r>
      <w:r>
        <w:rPr>
          <w:rFonts w:ascii="Tahoma" w:eastAsia="Times New Roman" w:hAnsi="Tahoma"/>
          <w:b/>
          <w:sz w:val="18"/>
          <w:szCs w:val="24"/>
        </w:rPr>
        <w:tab/>
      </w:r>
      <w:r>
        <w:rPr>
          <w:rFonts w:ascii="Tahoma" w:eastAsia="Times New Roman" w:hAnsi="Tahoma"/>
          <w:sz w:val="18"/>
          <w:szCs w:val="24"/>
        </w:rPr>
        <w:t>Sistemi di tubazioni multistrato per le installazioni di acqua calda e fredda all'interno degli edifici - Parte 5: Idoneità all’impiego del sistema.</w:t>
      </w:r>
    </w:p>
    <w:p w:rsidR="00356C89" w:rsidRDefault="00356C89" w:rsidP="00356C89">
      <w:pPr>
        <w:pStyle w:val="Titolo3"/>
        <w:rPr>
          <w:color w:val="000000"/>
          <w:sz w:val="22"/>
          <w:szCs w:val="24"/>
        </w:rPr>
      </w:pPr>
      <w:bookmarkStart w:id="84" w:name="_Toc457482999"/>
      <w:bookmarkStart w:id="85" w:name="_Toc458010534"/>
      <w:r>
        <w:rPr>
          <w:color w:val="000000"/>
          <w:szCs w:val="24"/>
        </w:rPr>
        <w:t>Apparecchi</w:t>
      </w:r>
      <w:bookmarkEnd w:id="84"/>
      <w:bookmarkEnd w:id="85"/>
    </w:p>
    <w:p w:rsidR="00356C89" w:rsidRDefault="00356C89" w:rsidP="00356C89">
      <w:pPr>
        <w:tabs>
          <w:tab w:val="left" w:pos="2414"/>
        </w:tabs>
        <w:ind w:left="2414" w:hanging="2414"/>
        <w:rPr>
          <w:rFonts w:ascii="Tahoma" w:eastAsia="Times New Roman" w:hAnsi="Tahoma" w:cs="Times New Roman"/>
          <w:sz w:val="18"/>
          <w:szCs w:val="24"/>
        </w:rPr>
      </w:pPr>
      <w:r>
        <w:rPr>
          <w:rFonts w:ascii="Tahoma" w:eastAsia="Times New Roman" w:hAnsi="Tahoma"/>
          <w:b/>
          <w:sz w:val="18"/>
          <w:szCs w:val="24"/>
        </w:rPr>
        <w:t>UNI EN 997</w:t>
      </w:r>
      <w:r>
        <w:rPr>
          <w:rFonts w:ascii="Tahoma" w:eastAsia="Times New Roman" w:hAnsi="Tahoma"/>
          <w:sz w:val="18"/>
          <w:szCs w:val="24"/>
        </w:rPr>
        <w:tab/>
        <w:t>Apparecchi sanitari - Vasi indipendenti e vasi abbinati a cassetta, con sifone integrato.</w:t>
      </w:r>
    </w:p>
    <w:p w:rsidR="00356C89" w:rsidRDefault="00356C89" w:rsidP="00356C89">
      <w:pPr>
        <w:tabs>
          <w:tab w:val="left" w:pos="2414"/>
        </w:tabs>
        <w:ind w:left="2414" w:hanging="2414"/>
        <w:rPr>
          <w:rFonts w:ascii="Tahoma" w:eastAsia="Times New Roman" w:hAnsi="Tahoma"/>
          <w:color w:val="000000"/>
          <w:sz w:val="18"/>
          <w:szCs w:val="24"/>
        </w:rPr>
      </w:pPr>
      <w:r>
        <w:rPr>
          <w:rFonts w:ascii="Tahoma" w:eastAsia="Times New Roman" w:hAnsi="Tahoma"/>
          <w:b/>
          <w:color w:val="000000"/>
          <w:sz w:val="18"/>
          <w:szCs w:val="24"/>
        </w:rPr>
        <w:t>UNI 4543-1</w:t>
      </w:r>
      <w:r>
        <w:rPr>
          <w:rFonts w:ascii="Tahoma" w:eastAsia="Times New Roman" w:hAnsi="Tahoma"/>
          <w:b/>
          <w:color w:val="000000"/>
          <w:sz w:val="18"/>
          <w:szCs w:val="24"/>
        </w:rPr>
        <w:tab/>
      </w:r>
      <w:r>
        <w:rPr>
          <w:rFonts w:ascii="Tahoma" w:eastAsia="Times New Roman" w:hAnsi="Tahoma"/>
          <w:color w:val="000000"/>
          <w:sz w:val="18"/>
          <w:szCs w:val="24"/>
        </w:rPr>
        <w:t>Apparecchi sanitari di ceramica. Limiti di accettazione della massa ceramica e dello smalto.</w:t>
      </w:r>
    </w:p>
    <w:p w:rsidR="00356C89" w:rsidRDefault="00356C89" w:rsidP="00356C89">
      <w:pPr>
        <w:tabs>
          <w:tab w:val="left" w:pos="2414"/>
        </w:tabs>
        <w:ind w:left="2414" w:hanging="2414"/>
        <w:rPr>
          <w:rFonts w:ascii="Tahoma" w:eastAsia="Times New Roman" w:hAnsi="Tahoma"/>
          <w:color w:val="000000"/>
          <w:sz w:val="18"/>
          <w:szCs w:val="24"/>
        </w:rPr>
      </w:pPr>
      <w:r>
        <w:rPr>
          <w:rFonts w:ascii="Tahoma" w:eastAsia="Times New Roman" w:hAnsi="Tahoma"/>
          <w:b/>
          <w:color w:val="000000"/>
          <w:sz w:val="18"/>
          <w:szCs w:val="24"/>
        </w:rPr>
        <w:t>UNI EN 263</w:t>
      </w:r>
      <w:r>
        <w:rPr>
          <w:rFonts w:ascii="Tahoma" w:eastAsia="Times New Roman" w:hAnsi="Tahoma"/>
          <w:b/>
          <w:color w:val="000000"/>
          <w:sz w:val="18"/>
          <w:szCs w:val="24"/>
        </w:rPr>
        <w:tab/>
      </w:r>
      <w:r>
        <w:rPr>
          <w:rFonts w:ascii="Tahoma" w:eastAsia="Times New Roman" w:hAnsi="Tahoma"/>
          <w:color w:val="000000"/>
          <w:sz w:val="18"/>
          <w:szCs w:val="24"/>
        </w:rPr>
        <w:t>Apparecchi sanitari - Lastre acriliche colate reticolate per vasche da bagno e piatti per doccia  usi domestici.</w:t>
      </w:r>
    </w:p>
    <w:p w:rsidR="00356C89" w:rsidRDefault="00356C89" w:rsidP="00356C89">
      <w:pPr>
        <w:tabs>
          <w:tab w:val="left" w:pos="2414"/>
        </w:tabs>
        <w:ind w:left="2414" w:hanging="2414"/>
        <w:rPr>
          <w:rFonts w:ascii="Tahoma" w:eastAsia="Times New Roman" w:hAnsi="Tahoma"/>
          <w:color w:val="000000"/>
          <w:sz w:val="18"/>
          <w:szCs w:val="24"/>
        </w:rPr>
      </w:pPr>
      <w:r>
        <w:rPr>
          <w:rFonts w:ascii="Tahoma" w:eastAsia="Times New Roman" w:hAnsi="Tahoma"/>
          <w:b/>
          <w:color w:val="000000"/>
          <w:sz w:val="18"/>
          <w:szCs w:val="24"/>
        </w:rPr>
        <w:t>UNI 8196</w:t>
      </w:r>
      <w:r>
        <w:rPr>
          <w:rFonts w:ascii="Tahoma" w:eastAsia="Times New Roman" w:hAnsi="Tahoma"/>
          <w:b/>
          <w:color w:val="000000"/>
          <w:sz w:val="18"/>
          <w:szCs w:val="24"/>
        </w:rPr>
        <w:tab/>
      </w:r>
      <w:r>
        <w:rPr>
          <w:rFonts w:ascii="Tahoma" w:eastAsia="Times New Roman" w:hAnsi="Tahoma"/>
          <w:color w:val="000000"/>
          <w:sz w:val="18"/>
          <w:szCs w:val="24"/>
        </w:rPr>
        <w:t>Vasi a sedile ottenuti da lastre di resina metacrilica. Requisiti e metodi di prova.</w:t>
      </w:r>
    </w:p>
    <w:p w:rsidR="00356C89" w:rsidRDefault="00356C89" w:rsidP="00356C89">
      <w:pPr>
        <w:tabs>
          <w:tab w:val="left" w:pos="2414"/>
        </w:tabs>
        <w:ind w:left="2414" w:hanging="2414"/>
        <w:rPr>
          <w:rFonts w:ascii="Tahoma" w:eastAsia="Times New Roman" w:hAnsi="Tahoma"/>
          <w:color w:val="000000"/>
          <w:sz w:val="18"/>
          <w:szCs w:val="24"/>
        </w:rPr>
      </w:pPr>
      <w:r>
        <w:rPr>
          <w:rFonts w:ascii="Tahoma" w:eastAsia="Times New Roman" w:hAnsi="Tahoma"/>
          <w:b/>
          <w:color w:val="000000"/>
          <w:sz w:val="18"/>
          <w:szCs w:val="24"/>
        </w:rPr>
        <w:t>UNI EN 198</w:t>
      </w:r>
      <w:r>
        <w:rPr>
          <w:rFonts w:ascii="Tahoma" w:eastAsia="Times New Roman" w:hAnsi="Tahoma"/>
          <w:b/>
          <w:color w:val="000000"/>
          <w:sz w:val="18"/>
          <w:szCs w:val="24"/>
        </w:rPr>
        <w:tab/>
      </w:r>
      <w:r>
        <w:rPr>
          <w:rFonts w:ascii="Tahoma" w:eastAsia="Times New Roman" w:hAnsi="Tahoma"/>
          <w:color w:val="000000"/>
          <w:sz w:val="18"/>
          <w:szCs w:val="24"/>
        </w:rPr>
        <w:t>Apparecchi sanitari - Vasche da bagno ottenute da lastre acriliche colate reticolate - e metodi di prova.</w:t>
      </w:r>
    </w:p>
    <w:p w:rsidR="00356C89" w:rsidRDefault="00356C89" w:rsidP="00356C89">
      <w:pPr>
        <w:tabs>
          <w:tab w:val="left" w:pos="2414"/>
        </w:tabs>
        <w:ind w:left="2414" w:hanging="2414"/>
        <w:rPr>
          <w:rFonts w:ascii="Tahoma" w:eastAsia="Times New Roman" w:hAnsi="Tahoma"/>
          <w:color w:val="000000"/>
          <w:sz w:val="18"/>
          <w:szCs w:val="24"/>
        </w:rPr>
      </w:pPr>
      <w:r>
        <w:rPr>
          <w:rFonts w:ascii="Tahoma" w:eastAsia="Times New Roman" w:hAnsi="Tahoma"/>
          <w:b/>
          <w:color w:val="000000"/>
          <w:sz w:val="18"/>
          <w:szCs w:val="24"/>
        </w:rPr>
        <w:t>UNI EN 14527</w:t>
      </w:r>
      <w:r>
        <w:rPr>
          <w:rFonts w:ascii="Tahoma" w:eastAsia="Times New Roman" w:hAnsi="Tahoma"/>
          <w:b/>
          <w:color w:val="000000"/>
          <w:sz w:val="18"/>
          <w:szCs w:val="24"/>
        </w:rPr>
        <w:tab/>
      </w:r>
      <w:r>
        <w:rPr>
          <w:rFonts w:ascii="Tahoma" w:eastAsia="Times New Roman" w:hAnsi="Tahoma"/>
          <w:color w:val="000000"/>
          <w:sz w:val="18"/>
          <w:szCs w:val="24"/>
        </w:rPr>
        <w:t>Piatti doccia per impieghi domestici.</w:t>
      </w:r>
    </w:p>
    <w:p w:rsidR="00356C89" w:rsidRDefault="00356C89" w:rsidP="00356C89">
      <w:pPr>
        <w:tabs>
          <w:tab w:val="left" w:pos="2414"/>
        </w:tabs>
        <w:ind w:left="2414" w:hanging="2414"/>
        <w:rPr>
          <w:rFonts w:ascii="Times New Roman" w:eastAsia="Times New Roman" w:hAnsi="Times New Roman"/>
          <w:color w:val="000000"/>
          <w:sz w:val="20"/>
          <w:szCs w:val="24"/>
        </w:rPr>
      </w:pPr>
      <w:r>
        <w:rPr>
          <w:rFonts w:ascii="Tahoma" w:eastAsia="Times New Roman" w:hAnsi="Tahoma"/>
          <w:b/>
          <w:color w:val="000000"/>
          <w:sz w:val="18"/>
          <w:szCs w:val="24"/>
        </w:rPr>
        <w:t>UNI 8195</w:t>
      </w:r>
      <w:r>
        <w:rPr>
          <w:rFonts w:ascii="Tahoma" w:eastAsia="Times New Roman" w:hAnsi="Tahoma"/>
          <w:b/>
          <w:color w:val="000000"/>
          <w:sz w:val="18"/>
          <w:szCs w:val="24"/>
        </w:rPr>
        <w:tab/>
      </w:r>
      <w:r>
        <w:rPr>
          <w:rFonts w:ascii="Tahoma" w:eastAsia="Times New Roman" w:hAnsi="Tahoma"/>
          <w:color w:val="000000"/>
          <w:sz w:val="18"/>
          <w:szCs w:val="24"/>
        </w:rPr>
        <w:t>Bidet ottenuti da lastre di resina metacrilica. Requisiti e metodi di prova.</w:t>
      </w:r>
    </w:p>
    <w:p w:rsidR="00356C89" w:rsidRDefault="00356C89" w:rsidP="00356C89">
      <w:pPr>
        <w:pStyle w:val="Titolo3"/>
        <w:rPr>
          <w:color w:val="000000"/>
          <w:sz w:val="22"/>
          <w:szCs w:val="24"/>
        </w:rPr>
      </w:pPr>
      <w:bookmarkStart w:id="86" w:name="_Toc457483000"/>
      <w:bookmarkStart w:id="87" w:name="_Toc458010535"/>
      <w:r>
        <w:rPr>
          <w:color w:val="000000"/>
          <w:szCs w:val="24"/>
        </w:rPr>
        <w:t>Valvole e gruppi di pompaggio</w:t>
      </w:r>
      <w:bookmarkEnd w:id="86"/>
      <w:bookmarkEnd w:id="87"/>
    </w:p>
    <w:p w:rsidR="00356C89" w:rsidRDefault="00356C89" w:rsidP="00356C89">
      <w:pPr>
        <w:tabs>
          <w:tab w:val="left" w:pos="2414"/>
        </w:tabs>
        <w:ind w:left="2414" w:hanging="2414"/>
        <w:rPr>
          <w:rFonts w:ascii="Tahoma" w:eastAsia="Times New Roman" w:hAnsi="Tahoma" w:cs="Times New Roman"/>
          <w:color w:val="000000"/>
          <w:sz w:val="18"/>
          <w:szCs w:val="24"/>
        </w:rPr>
      </w:pPr>
      <w:r>
        <w:rPr>
          <w:rFonts w:ascii="Tahoma" w:eastAsia="Times New Roman" w:hAnsi="Tahoma"/>
          <w:b/>
          <w:color w:val="000000"/>
          <w:sz w:val="18"/>
          <w:szCs w:val="24"/>
        </w:rPr>
        <w:t>UNI EN 1074-1</w:t>
      </w:r>
      <w:r>
        <w:rPr>
          <w:rFonts w:ascii="Tahoma" w:eastAsia="Times New Roman" w:hAnsi="Tahoma"/>
          <w:color w:val="000000"/>
          <w:sz w:val="18"/>
          <w:szCs w:val="24"/>
        </w:rPr>
        <w:tab/>
        <w:t>Valvole per la fornitura di acqua - Requisiti di attitudine all impiego e prove idonee di verifica - Requisiti generali.</w:t>
      </w:r>
    </w:p>
    <w:p w:rsidR="00356C89" w:rsidRDefault="00356C89" w:rsidP="00356C89">
      <w:pPr>
        <w:tabs>
          <w:tab w:val="left" w:pos="2414"/>
        </w:tabs>
        <w:ind w:left="2414" w:hanging="2414"/>
        <w:rPr>
          <w:rFonts w:ascii="Tahoma" w:eastAsia="Times New Roman" w:hAnsi="Tahoma"/>
          <w:color w:val="000000"/>
          <w:sz w:val="18"/>
          <w:szCs w:val="24"/>
        </w:rPr>
      </w:pPr>
      <w:r>
        <w:rPr>
          <w:rFonts w:ascii="Tahoma" w:eastAsia="Times New Roman" w:hAnsi="Tahoma"/>
          <w:b/>
          <w:color w:val="000000"/>
          <w:sz w:val="18"/>
          <w:szCs w:val="24"/>
        </w:rPr>
        <w:t>UNI EN 12729</w:t>
      </w:r>
      <w:r>
        <w:rPr>
          <w:rFonts w:ascii="Tahoma" w:eastAsia="Times New Roman" w:hAnsi="Tahoma"/>
          <w:color w:val="000000"/>
          <w:sz w:val="18"/>
          <w:szCs w:val="24"/>
        </w:rPr>
        <w:tab/>
        <w:t>Dispositivi per la prevenzione dell'inquinamento da riflusso dell'acqua potabile - Disconnettori controllabili con zona a pressione ridotta - Famiglia B - Tipo A.</w:t>
      </w:r>
    </w:p>
    <w:p w:rsidR="00356C89" w:rsidRDefault="00356C89" w:rsidP="00356C89">
      <w:pPr>
        <w:tabs>
          <w:tab w:val="left" w:pos="2414"/>
        </w:tabs>
        <w:ind w:left="2414" w:hanging="2414"/>
        <w:rPr>
          <w:rFonts w:ascii="Times New Roman" w:eastAsia="Times New Roman" w:hAnsi="Times New Roman"/>
          <w:sz w:val="20"/>
          <w:szCs w:val="24"/>
        </w:rPr>
      </w:pPr>
      <w:r>
        <w:rPr>
          <w:rFonts w:ascii="Tahoma" w:eastAsia="Times New Roman" w:hAnsi="Tahoma"/>
          <w:b/>
          <w:color w:val="000000"/>
          <w:sz w:val="18"/>
          <w:szCs w:val="24"/>
        </w:rPr>
        <w:t>UNI EN ISO 9906</w:t>
      </w:r>
      <w:r>
        <w:rPr>
          <w:rFonts w:ascii="Tahoma" w:eastAsia="Times New Roman" w:hAnsi="Tahoma"/>
          <w:color w:val="000000"/>
          <w:sz w:val="18"/>
          <w:szCs w:val="24"/>
        </w:rPr>
        <w:tab/>
        <w:t>Pompe rotodinamiche - Prove di prestazioni idrauliche e criteri di accettazione - Livelli 1, 2 e 3.</w:t>
      </w:r>
    </w:p>
    <w:p w:rsidR="00356C89" w:rsidRDefault="00356C89" w:rsidP="00356C89">
      <w:pPr>
        <w:pStyle w:val="Titolo3"/>
        <w:rPr>
          <w:color w:val="000000"/>
          <w:sz w:val="22"/>
          <w:szCs w:val="24"/>
        </w:rPr>
      </w:pPr>
      <w:bookmarkStart w:id="88" w:name="_Toc457483001"/>
      <w:bookmarkStart w:id="89" w:name="_Toc458010536"/>
      <w:r>
        <w:rPr>
          <w:color w:val="000000"/>
          <w:szCs w:val="24"/>
        </w:rPr>
        <w:t>Sicurezza</w:t>
      </w:r>
      <w:bookmarkEnd w:id="88"/>
      <w:bookmarkEnd w:id="89"/>
    </w:p>
    <w:p w:rsidR="00356C89" w:rsidRDefault="00356C89" w:rsidP="00356C89">
      <w:pPr>
        <w:tabs>
          <w:tab w:val="left" w:pos="2414"/>
        </w:tabs>
        <w:ind w:left="2414" w:hanging="2414"/>
        <w:rPr>
          <w:rFonts w:ascii="Tahoma" w:eastAsia="Times New Roman" w:hAnsi="Tahoma" w:cs="Times New Roman"/>
          <w:sz w:val="18"/>
          <w:szCs w:val="24"/>
        </w:rPr>
      </w:pPr>
      <w:r>
        <w:rPr>
          <w:rFonts w:ascii="Tahoma" w:eastAsia="Times New Roman" w:hAnsi="Tahoma"/>
          <w:b/>
          <w:sz w:val="18"/>
          <w:szCs w:val="24"/>
        </w:rPr>
        <w:t>D.Lgs. 81/2008</w:t>
      </w:r>
      <w:r>
        <w:rPr>
          <w:rFonts w:ascii="Tahoma" w:eastAsia="Times New Roman" w:hAnsi="Tahoma"/>
          <w:b/>
          <w:sz w:val="18"/>
          <w:szCs w:val="24"/>
        </w:rPr>
        <w:tab/>
      </w:r>
      <w:r>
        <w:rPr>
          <w:rFonts w:ascii="Tahoma" w:eastAsia="Times New Roman" w:hAnsi="Tahoma"/>
          <w:sz w:val="18"/>
          <w:szCs w:val="24"/>
        </w:rPr>
        <w:t>Misure di tutela della salute e della sicurezza nei luoghi di lavoro e succ. mod. e int.</w:t>
      </w:r>
    </w:p>
    <w:p w:rsidR="00356C89" w:rsidRDefault="00356C89" w:rsidP="00356C89">
      <w:pPr>
        <w:tabs>
          <w:tab w:val="left" w:pos="2414"/>
        </w:tabs>
        <w:ind w:left="2414" w:hanging="2414"/>
        <w:rPr>
          <w:rFonts w:ascii="Tahoma" w:eastAsia="Times New Roman" w:hAnsi="Tahoma"/>
          <w:sz w:val="18"/>
          <w:szCs w:val="24"/>
        </w:rPr>
      </w:pPr>
      <w:r>
        <w:rPr>
          <w:rFonts w:ascii="Tahoma" w:eastAsia="Times New Roman" w:hAnsi="Tahoma"/>
          <w:b/>
          <w:sz w:val="18"/>
          <w:szCs w:val="24"/>
        </w:rPr>
        <w:t>DM 37/2008</w:t>
      </w:r>
      <w:r>
        <w:rPr>
          <w:rFonts w:ascii="Tahoma" w:eastAsia="Times New Roman" w:hAnsi="Tahoma"/>
          <w:b/>
          <w:sz w:val="18"/>
          <w:szCs w:val="24"/>
        </w:rPr>
        <w:tab/>
      </w:r>
      <w:r>
        <w:rPr>
          <w:rFonts w:ascii="Tahoma" w:eastAsia="Times New Roman" w:hAnsi="Tahoma"/>
          <w:sz w:val="18"/>
          <w:szCs w:val="24"/>
        </w:rPr>
        <w:t>Sicurezza degli impianti idrico-sanitari all’interno degli edifici.</w:t>
      </w:r>
    </w:p>
    <w:p w:rsidR="00356C89" w:rsidRDefault="00356C89" w:rsidP="00A01FCB">
      <w:pPr>
        <w:rPr>
          <w:rFonts w:ascii="Times New Roman" w:eastAsia="Times New Roman" w:hAnsi="Times New Roman" w:cs="Times New Roman"/>
          <w:spacing w:val="-3"/>
          <w:sz w:val="24"/>
          <w:szCs w:val="24"/>
          <w:lang w:eastAsia="ar-SA"/>
        </w:rPr>
      </w:pPr>
    </w:p>
    <w:sdt>
      <w:sdtPr>
        <w:id w:val="-422102244"/>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4D7E08" w:rsidRDefault="004D7E08">
          <w:pPr>
            <w:pStyle w:val="Titolosommario"/>
          </w:pPr>
          <w:r>
            <w:t>Sommar</w:t>
          </w:r>
          <w:bookmarkStart w:id="90" w:name="_GoBack"/>
          <w:bookmarkEnd w:id="90"/>
          <w:r>
            <w:t>io</w:t>
          </w:r>
        </w:p>
        <w:p w:rsidR="00356C89" w:rsidRDefault="004D7E08">
          <w:pPr>
            <w:pStyle w:val="Sommario3"/>
            <w:tabs>
              <w:tab w:val="left" w:pos="880"/>
              <w:tab w:val="right" w:leader="dot" w:pos="10336"/>
            </w:tabs>
            <w:rPr>
              <w:noProof/>
            </w:rPr>
          </w:pPr>
          <w:r>
            <w:fldChar w:fldCharType="begin"/>
          </w:r>
          <w:r>
            <w:instrText xml:space="preserve"> TOC \o "1-3" \h \z \u </w:instrText>
          </w:r>
          <w:r>
            <w:fldChar w:fldCharType="separate"/>
          </w:r>
          <w:hyperlink w:anchor="_Toc458010480" w:history="1">
            <w:r w:rsidR="00356C89" w:rsidRPr="00706371">
              <w:rPr>
                <w:rStyle w:val="Collegamentoipertestuale"/>
                <w:noProof/>
              </w:rPr>
              <w:t>1.</w:t>
            </w:r>
            <w:r w:rsidR="00356C89">
              <w:rPr>
                <w:noProof/>
              </w:rPr>
              <w:tab/>
            </w:r>
            <w:r w:rsidR="00356C89" w:rsidRPr="00706371">
              <w:rPr>
                <w:rStyle w:val="Collegamentoipertestuale"/>
                <w:noProof/>
              </w:rPr>
              <w:t>Impianto Ventilazione Meccanica</w:t>
            </w:r>
            <w:r w:rsidR="00356C89">
              <w:rPr>
                <w:noProof/>
                <w:webHidden/>
              </w:rPr>
              <w:tab/>
            </w:r>
            <w:r w:rsidR="00356C89">
              <w:rPr>
                <w:noProof/>
                <w:webHidden/>
              </w:rPr>
              <w:fldChar w:fldCharType="begin"/>
            </w:r>
            <w:r w:rsidR="00356C89">
              <w:rPr>
                <w:noProof/>
                <w:webHidden/>
              </w:rPr>
              <w:instrText xml:space="preserve"> PAGEREF _Toc458010480 \h </w:instrText>
            </w:r>
            <w:r w:rsidR="00356C89">
              <w:rPr>
                <w:noProof/>
                <w:webHidden/>
              </w:rPr>
            </w:r>
            <w:r w:rsidR="00356C89">
              <w:rPr>
                <w:noProof/>
                <w:webHidden/>
              </w:rPr>
              <w:fldChar w:fldCharType="separate"/>
            </w:r>
            <w:r w:rsidR="00356C89">
              <w:rPr>
                <w:noProof/>
                <w:webHidden/>
              </w:rPr>
              <w:t>1</w:t>
            </w:r>
            <w:r w:rsidR="00356C89">
              <w:rPr>
                <w:noProof/>
                <w:webHidden/>
              </w:rPr>
              <w:fldChar w:fldCharType="end"/>
            </w:r>
          </w:hyperlink>
        </w:p>
        <w:p w:rsidR="00356C89" w:rsidRDefault="00356C89">
          <w:pPr>
            <w:pStyle w:val="Sommario3"/>
            <w:tabs>
              <w:tab w:val="right" w:leader="dot" w:pos="10336"/>
            </w:tabs>
            <w:rPr>
              <w:noProof/>
            </w:rPr>
          </w:pPr>
          <w:hyperlink w:anchor="_Toc458010481" w:history="1">
            <w:r w:rsidRPr="00706371">
              <w:rPr>
                <w:rStyle w:val="Collegamentoipertestuale"/>
                <w:rFonts w:ascii="Times New Roman" w:eastAsia="Times New Roman" w:hAnsi="Times New Roman" w:cs="Times New Roman"/>
                <w:noProof/>
                <w:spacing w:val="-3"/>
                <w:lang w:eastAsia="ar-SA"/>
              </w:rPr>
              <w:t>RECUPERO DI CALORE</w:t>
            </w:r>
            <w:r>
              <w:rPr>
                <w:noProof/>
                <w:webHidden/>
              </w:rPr>
              <w:tab/>
            </w:r>
            <w:r>
              <w:rPr>
                <w:noProof/>
                <w:webHidden/>
              </w:rPr>
              <w:fldChar w:fldCharType="begin"/>
            </w:r>
            <w:r>
              <w:rPr>
                <w:noProof/>
                <w:webHidden/>
              </w:rPr>
              <w:instrText xml:space="preserve"> PAGEREF _Toc458010481 \h </w:instrText>
            </w:r>
            <w:r>
              <w:rPr>
                <w:noProof/>
                <w:webHidden/>
              </w:rPr>
            </w:r>
            <w:r>
              <w:rPr>
                <w:noProof/>
                <w:webHidden/>
              </w:rPr>
              <w:fldChar w:fldCharType="separate"/>
            </w:r>
            <w:r>
              <w:rPr>
                <w:noProof/>
                <w:webHidden/>
              </w:rPr>
              <w:t>1</w:t>
            </w:r>
            <w:r>
              <w:rPr>
                <w:noProof/>
                <w:webHidden/>
              </w:rPr>
              <w:fldChar w:fldCharType="end"/>
            </w:r>
          </w:hyperlink>
        </w:p>
        <w:p w:rsidR="00356C89" w:rsidRDefault="00356C89">
          <w:pPr>
            <w:pStyle w:val="Sommario3"/>
            <w:tabs>
              <w:tab w:val="right" w:leader="dot" w:pos="10336"/>
            </w:tabs>
            <w:rPr>
              <w:noProof/>
            </w:rPr>
          </w:pPr>
          <w:hyperlink w:anchor="_Toc458010482" w:history="1">
            <w:r w:rsidRPr="00706371">
              <w:rPr>
                <w:rStyle w:val="Collegamentoipertestuale"/>
                <w:rFonts w:ascii="Times New Roman" w:eastAsia="Times New Roman" w:hAnsi="Times New Roman" w:cs="Times New Roman"/>
                <w:noProof/>
                <w:spacing w:val="-3"/>
                <w:lang w:eastAsia="ar-SA"/>
              </w:rPr>
              <w:t>CLIMA INTERNO DI ALTA QUALITÀ</w:t>
            </w:r>
            <w:r>
              <w:rPr>
                <w:noProof/>
                <w:webHidden/>
              </w:rPr>
              <w:tab/>
            </w:r>
            <w:r>
              <w:rPr>
                <w:noProof/>
                <w:webHidden/>
              </w:rPr>
              <w:fldChar w:fldCharType="begin"/>
            </w:r>
            <w:r>
              <w:rPr>
                <w:noProof/>
                <w:webHidden/>
              </w:rPr>
              <w:instrText xml:space="preserve"> PAGEREF _Toc458010482 \h </w:instrText>
            </w:r>
            <w:r>
              <w:rPr>
                <w:noProof/>
                <w:webHidden/>
              </w:rPr>
            </w:r>
            <w:r>
              <w:rPr>
                <w:noProof/>
                <w:webHidden/>
              </w:rPr>
              <w:fldChar w:fldCharType="separate"/>
            </w:r>
            <w:r>
              <w:rPr>
                <w:noProof/>
                <w:webHidden/>
              </w:rPr>
              <w:t>1</w:t>
            </w:r>
            <w:r>
              <w:rPr>
                <w:noProof/>
                <w:webHidden/>
              </w:rPr>
              <w:fldChar w:fldCharType="end"/>
            </w:r>
          </w:hyperlink>
        </w:p>
        <w:p w:rsidR="00356C89" w:rsidRDefault="00356C89">
          <w:pPr>
            <w:pStyle w:val="Sommario3"/>
            <w:tabs>
              <w:tab w:val="right" w:leader="dot" w:pos="10336"/>
            </w:tabs>
            <w:rPr>
              <w:noProof/>
            </w:rPr>
          </w:pPr>
          <w:hyperlink w:anchor="_Toc458010483" w:history="1">
            <w:r w:rsidRPr="00706371">
              <w:rPr>
                <w:rStyle w:val="Collegamentoipertestuale"/>
                <w:rFonts w:ascii="Times New Roman" w:eastAsia="Times New Roman" w:hAnsi="Times New Roman" w:cs="Times New Roman"/>
                <w:noProof/>
                <w:spacing w:val="-3"/>
                <w:lang w:eastAsia="ar-SA"/>
              </w:rPr>
              <w:t>Filtrazione</w:t>
            </w:r>
            <w:r>
              <w:rPr>
                <w:noProof/>
                <w:webHidden/>
              </w:rPr>
              <w:tab/>
            </w:r>
            <w:r>
              <w:rPr>
                <w:noProof/>
                <w:webHidden/>
              </w:rPr>
              <w:fldChar w:fldCharType="begin"/>
            </w:r>
            <w:r>
              <w:rPr>
                <w:noProof/>
                <w:webHidden/>
              </w:rPr>
              <w:instrText xml:space="preserve"> PAGEREF _Toc458010483 \h </w:instrText>
            </w:r>
            <w:r>
              <w:rPr>
                <w:noProof/>
                <w:webHidden/>
              </w:rPr>
            </w:r>
            <w:r>
              <w:rPr>
                <w:noProof/>
                <w:webHidden/>
              </w:rPr>
              <w:fldChar w:fldCharType="separate"/>
            </w:r>
            <w:r>
              <w:rPr>
                <w:noProof/>
                <w:webHidden/>
              </w:rPr>
              <w:t>1</w:t>
            </w:r>
            <w:r>
              <w:rPr>
                <w:noProof/>
                <w:webHidden/>
              </w:rPr>
              <w:fldChar w:fldCharType="end"/>
            </w:r>
          </w:hyperlink>
        </w:p>
        <w:p w:rsidR="00356C89" w:rsidRDefault="00356C89">
          <w:pPr>
            <w:pStyle w:val="Sommario3"/>
            <w:tabs>
              <w:tab w:val="right" w:leader="dot" w:pos="10336"/>
            </w:tabs>
            <w:rPr>
              <w:noProof/>
            </w:rPr>
          </w:pPr>
          <w:hyperlink w:anchor="_Toc458010484" w:history="1">
            <w:r w:rsidRPr="00706371">
              <w:rPr>
                <w:rStyle w:val="Collegamentoipertestuale"/>
                <w:noProof/>
              </w:rPr>
              <w:t>1.1 Schema di funzionamento del sistema</w:t>
            </w:r>
            <w:r>
              <w:rPr>
                <w:noProof/>
                <w:webHidden/>
              </w:rPr>
              <w:tab/>
            </w:r>
            <w:r>
              <w:rPr>
                <w:noProof/>
                <w:webHidden/>
              </w:rPr>
              <w:fldChar w:fldCharType="begin"/>
            </w:r>
            <w:r>
              <w:rPr>
                <w:noProof/>
                <w:webHidden/>
              </w:rPr>
              <w:instrText xml:space="preserve"> PAGEREF _Toc458010484 \h </w:instrText>
            </w:r>
            <w:r>
              <w:rPr>
                <w:noProof/>
                <w:webHidden/>
              </w:rPr>
            </w:r>
            <w:r>
              <w:rPr>
                <w:noProof/>
                <w:webHidden/>
              </w:rPr>
              <w:fldChar w:fldCharType="separate"/>
            </w:r>
            <w:r>
              <w:rPr>
                <w:noProof/>
                <w:webHidden/>
              </w:rPr>
              <w:t>3</w:t>
            </w:r>
            <w:r>
              <w:rPr>
                <w:noProof/>
                <w:webHidden/>
              </w:rPr>
              <w:fldChar w:fldCharType="end"/>
            </w:r>
          </w:hyperlink>
        </w:p>
        <w:p w:rsidR="00356C89" w:rsidRDefault="00356C89">
          <w:pPr>
            <w:pStyle w:val="Sommario3"/>
            <w:tabs>
              <w:tab w:val="left" w:pos="1100"/>
              <w:tab w:val="right" w:leader="dot" w:pos="10336"/>
            </w:tabs>
            <w:rPr>
              <w:noProof/>
            </w:rPr>
          </w:pPr>
          <w:hyperlink w:anchor="_Toc458010485" w:history="1">
            <w:r w:rsidRPr="00706371">
              <w:rPr>
                <w:rStyle w:val="Collegamentoipertestuale"/>
                <w:noProof/>
              </w:rPr>
              <w:t>1.2</w:t>
            </w:r>
            <w:r>
              <w:rPr>
                <w:noProof/>
              </w:rPr>
              <w:tab/>
            </w:r>
            <w:r w:rsidRPr="00706371">
              <w:rPr>
                <w:rStyle w:val="Collegamentoipertestuale"/>
                <w:noProof/>
              </w:rPr>
              <w:t>tabulati di calcolo</w:t>
            </w:r>
            <w:r>
              <w:rPr>
                <w:noProof/>
                <w:webHidden/>
              </w:rPr>
              <w:tab/>
            </w:r>
            <w:r>
              <w:rPr>
                <w:noProof/>
                <w:webHidden/>
              </w:rPr>
              <w:fldChar w:fldCharType="begin"/>
            </w:r>
            <w:r>
              <w:rPr>
                <w:noProof/>
                <w:webHidden/>
              </w:rPr>
              <w:instrText xml:space="preserve"> PAGEREF _Toc458010485 \h </w:instrText>
            </w:r>
            <w:r>
              <w:rPr>
                <w:noProof/>
                <w:webHidden/>
              </w:rPr>
            </w:r>
            <w:r>
              <w:rPr>
                <w:noProof/>
                <w:webHidden/>
              </w:rPr>
              <w:fldChar w:fldCharType="separate"/>
            </w:r>
            <w:r>
              <w:rPr>
                <w:noProof/>
                <w:webHidden/>
              </w:rPr>
              <w:t>4</w:t>
            </w:r>
            <w:r>
              <w:rPr>
                <w:noProof/>
                <w:webHidden/>
              </w:rPr>
              <w:fldChar w:fldCharType="end"/>
            </w:r>
          </w:hyperlink>
        </w:p>
        <w:p w:rsidR="00356C89" w:rsidRDefault="00356C89">
          <w:pPr>
            <w:pStyle w:val="Sommario3"/>
            <w:tabs>
              <w:tab w:val="left" w:pos="880"/>
              <w:tab w:val="right" w:leader="dot" w:pos="10336"/>
            </w:tabs>
            <w:rPr>
              <w:noProof/>
            </w:rPr>
          </w:pPr>
          <w:hyperlink w:anchor="_Toc458010486" w:history="1">
            <w:r w:rsidRPr="00706371">
              <w:rPr>
                <w:rStyle w:val="Collegamentoipertestuale"/>
                <w:noProof/>
              </w:rPr>
              <w:t>2</w:t>
            </w:r>
            <w:r>
              <w:rPr>
                <w:noProof/>
              </w:rPr>
              <w:tab/>
            </w:r>
            <w:r w:rsidRPr="00706371">
              <w:rPr>
                <w:rStyle w:val="Collegamentoipertestuale"/>
                <w:noProof/>
              </w:rPr>
              <w:t>IMPIANTO DI RAFFRESCAMENTO</w:t>
            </w:r>
            <w:r>
              <w:rPr>
                <w:noProof/>
                <w:webHidden/>
              </w:rPr>
              <w:tab/>
            </w:r>
            <w:r>
              <w:rPr>
                <w:noProof/>
                <w:webHidden/>
              </w:rPr>
              <w:fldChar w:fldCharType="begin"/>
            </w:r>
            <w:r>
              <w:rPr>
                <w:noProof/>
                <w:webHidden/>
              </w:rPr>
              <w:instrText xml:space="preserve"> PAGEREF _Toc458010486 \h </w:instrText>
            </w:r>
            <w:r>
              <w:rPr>
                <w:noProof/>
                <w:webHidden/>
              </w:rPr>
            </w:r>
            <w:r>
              <w:rPr>
                <w:noProof/>
                <w:webHidden/>
              </w:rPr>
              <w:fldChar w:fldCharType="separate"/>
            </w:r>
            <w:r>
              <w:rPr>
                <w:noProof/>
                <w:webHidden/>
              </w:rPr>
              <w:t>9</w:t>
            </w:r>
            <w:r>
              <w:rPr>
                <w:noProof/>
                <w:webHidden/>
              </w:rPr>
              <w:fldChar w:fldCharType="end"/>
            </w:r>
          </w:hyperlink>
        </w:p>
        <w:p w:rsidR="00356C89" w:rsidRDefault="00356C89">
          <w:pPr>
            <w:pStyle w:val="Sommario3"/>
            <w:tabs>
              <w:tab w:val="right" w:leader="dot" w:pos="10336"/>
            </w:tabs>
            <w:rPr>
              <w:noProof/>
            </w:rPr>
          </w:pPr>
          <w:hyperlink w:anchor="_Toc458010487" w:history="1">
            <w:r w:rsidRPr="00706371">
              <w:rPr>
                <w:rStyle w:val="Collegamentoipertestuale"/>
                <w:noProof/>
              </w:rPr>
              <w:t>2.1 Gas ecologico R410A</w:t>
            </w:r>
            <w:r>
              <w:rPr>
                <w:noProof/>
                <w:webHidden/>
              </w:rPr>
              <w:tab/>
            </w:r>
            <w:r>
              <w:rPr>
                <w:noProof/>
                <w:webHidden/>
              </w:rPr>
              <w:fldChar w:fldCharType="begin"/>
            </w:r>
            <w:r>
              <w:rPr>
                <w:noProof/>
                <w:webHidden/>
              </w:rPr>
              <w:instrText xml:space="preserve"> PAGEREF _Toc458010487 \h </w:instrText>
            </w:r>
            <w:r>
              <w:rPr>
                <w:noProof/>
                <w:webHidden/>
              </w:rPr>
            </w:r>
            <w:r>
              <w:rPr>
                <w:noProof/>
                <w:webHidden/>
              </w:rPr>
              <w:fldChar w:fldCharType="separate"/>
            </w:r>
            <w:r>
              <w:rPr>
                <w:noProof/>
                <w:webHidden/>
              </w:rPr>
              <w:t>11</w:t>
            </w:r>
            <w:r>
              <w:rPr>
                <w:noProof/>
                <w:webHidden/>
              </w:rPr>
              <w:fldChar w:fldCharType="end"/>
            </w:r>
          </w:hyperlink>
        </w:p>
        <w:p w:rsidR="00356C89" w:rsidRDefault="00356C89">
          <w:pPr>
            <w:pStyle w:val="Sommario3"/>
            <w:tabs>
              <w:tab w:val="right" w:leader="dot" w:pos="10336"/>
            </w:tabs>
            <w:rPr>
              <w:noProof/>
            </w:rPr>
          </w:pPr>
          <w:hyperlink w:anchor="_Toc458010488" w:history="1">
            <w:r w:rsidRPr="00706371">
              <w:rPr>
                <w:rStyle w:val="Collegamentoipertestuale"/>
                <w:noProof/>
              </w:rPr>
              <w:t>2.2 Tecnologia ad inverter</w:t>
            </w:r>
            <w:r>
              <w:rPr>
                <w:noProof/>
                <w:webHidden/>
              </w:rPr>
              <w:tab/>
            </w:r>
            <w:r>
              <w:rPr>
                <w:noProof/>
                <w:webHidden/>
              </w:rPr>
              <w:fldChar w:fldCharType="begin"/>
            </w:r>
            <w:r>
              <w:rPr>
                <w:noProof/>
                <w:webHidden/>
              </w:rPr>
              <w:instrText xml:space="preserve"> PAGEREF _Toc458010488 \h </w:instrText>
            </w:r>
            <w:r>
              <w:rPr>
                <w:noProof/>
                <w:webHidden/>
              </w:rPr>
            </w:r>
            <w:r>
              <w:rPr>
                <w:noProof/>
                <w:webHidden/>
              </w:rPr>
              <w:fldChar w:fldCharType="separate"/>
            </w:r>
            <w:r>
              <w:rPr>
                <w:noProof/>
                <w:webHidden/>
              </w:rPr>
              <w:t>12</w:t>
            </w:r>
            <w:r>
              <w:rPr>
                <w:noProof/>
                <w:webHidden/>
              </w:rPr>
              <w:fldChar w:fldCharType="end"/>
            </w:r>
          </w:hyperlink>
        </w:p>
        <w:p w:rsidR="00356C89" w:rsidRDefault="00356C89">
          <w:pPr>
            <w:pStyle w:val="Sommario3"/>
            <w:tabs>
              <w:tab w:val="right" w:leader="dot" w:pos="10336"/>
            </w:tabs>
            <w:rPr>
              <w:noProof/>
            </w:rPr>
          </w:pPr>
          <w:hyperlink w:anchor="_Toc458010489" w:history="1">
            <w:r w:rsidRPr="00706371">
              <w:rPr>
                <w:rStyle w:val="Collegamentoipertestuale"/>
                <w:noProof/>
              </w:rPr>
              <w:t>2.3 Regolazione automatica a microprocessore</w:t>
            </w:r>
            <w:r>
              <w:rPr>
                <w:noProof/>
                <w:webHidden/>
              </w:rPr>
              <w:tab/>
            </w:r>
            <w:r>
              <w:rPr>
                <w:noProof/>
                <w:webHidden/>
              </w:rPr>
              <w:fldChar w:fldCharType="begin"/>
            </w:r>
            <w:r>
              <w:rPr>
                <w:noProof/>
                <w:webHidden/>
              </w:rPr>
              <w:instrText xml:space="preserve"> PAGEREF _Toc458010489 \h </w:instrText>
            </w:r>
            <w:r>
              <w:rPr>
                <w:noProof/>
                <w:webHidden/>
              </w:rPr>
            </w:r>
            <w:r>
              <w:rPr>
                <w:noProof/>
                <w:webHidden/>
              </w:rPr>
              <w:fldChar w:fldCharType="separate"/>
            </w:r>
            <w:r>
              <w:rPr>
                <w:noProof/>
                <w:webHidden/>
              </w:rPr>
              <w:t>12</w:t>
            </w:r>
            <w:r>
              <w:rPr>
                <w:noProof/>
                <w:webHidden/>
              </w:rPr>
              <w:fldChar w:fldCharType="end"/>
            </w:r>
          </w:hyperlink>
        </w:p>
        <w:p w:rsidR="00356C89" w:rsidRDefault="00356C89">
          <w:pPr>
            <w:pStyle w:val="Sommario3"/>
            <w:tabs>
              <w:tab w:val="right" w:leader="dot" w:pos="10336"/>
            </w:tabs>
            <w:rPr>
              <w:noProof/>
            </w:rPr>
          </w:pPr>
          <w:hyperlink w:anchor="_Toc458010490" w:history="1">
            <w:r w:rsidRPr="00706371">
              <w:rPr>
                <w:rStyle w:val="Collegamentoipertestuale"/>
                <w:noProof/>
              </w:rPr>
              <w:t>2.4 Precisione del controllo della temperatura</w:t>
            </w:r>
            <w:r>
              <w:rPr>
                <w:noProof/>
                <w:webHidden/>
              </w:rPr>
              <w:tab/>
            </w:r>
            <w:r>
              <w:rPr>
                <w:noProof/>
                <w:webHidden/>
              </w:rPr>
              <w:fldChar w:fldCharType="begin"/>
            </w:r>
            <w:r>
              <w:rPr>
                <w:noProof/>
                <w:webHidden/>
              </w:rPr>
              <w:instrText xml:space="preserve"> PAGEREF _Toc458010490 \h </w:instrText>
            </w:r>
            <w:r>
              <w:rPr>
                <w:noProof/>
                <w:webHidden/>
              </w:rPr>
            </w:r>
            <w:r>
              <w:rPr>
                <w:noProof/>
                <w:webHidden/>
              </w:rPr>
              <w:fldChar w:fldCharType="separate"/>
            </w:r>
            <w:r>
              <w:rPr>
                <w:noProof/>
                <w:webHidden/>
              </w:rPr>
              <w:t>13</w:t>
            </w:r>
            <w:r>
              <w:rPr>
                <w:noProof/>
                <w:webHidden/>
              </w:rPr>
              <w:fldChar w:fldCharType="end"/>
            </w:r>
          </w:hyperlink>
        </w:p>
        <w:p w:rsidR="00356C89" w:rsidRDefault="00356C89">
          <w:pPr>
            <w:pStyle w:val="Sommario3"/>
            <w:tabs>
              <w:tab w:val="right" w:leader="dot" w:pos="10336"/>
            </w:tabs>
            <w:rPr>
              <w:noProof/>
            </w:rPr>
          </w:pPr>
          <w:hyperlink w:anchor="_Toc458010491" w:history="1">
            <w:r w:rsidRPr="00706371">
              <w:rPr>
                <w:rStyle w:val="Collegamentoipertestuale"/>
                <w:noProof/>
              </w:rPr>
              <w:t>2.5 Riduzione dei costi di esercizio</w:t>
            </w:r>
            <w:r>
              <w:rPr>
                <w:noProof/>
                <w:webHidden/>
              </w:rPr>
              <w:tab/>
            </w:r>
            <w:r>
              <w:rPr>
                <w:noProof/>
                <w:webHidden/>
              </w:rPr>
              <w:fldChar w:fldCharType="begin"/>
            </w:r>
            <w:r>
              <w:rPr>
                <w:noProof/>
                <w:webHidden/>
              </w:rPr>
              <w:instrText xml:space="preserve"> PAGEREF _Toc458010491 \h </w:instrText>
            </w:r>
            <w:r>
              <w:rPr>
                <w:noProof/>
                <w:webHidden/>
              </w:rPr>
            </w:r>
            <w:r>
              <w:rPr>
                <w:noProof/>
                <w:webHidden/>
              </w:rPr>
              <w:fldChar w:fldCharType="separate"/>
            </w:r>
            <w:r>
              <w:rPr>
                <w:noProof/>
                <w:webHidden/>
              </w:rPr>
              <w:t>13</w:t>
            </w:r>
            <w:r>
              <w:rPr>
                <w:noProof/>
                <w:webHidden/>
              </w:rPr>
              <w:fldChar w:fldCharType="end"/>
            </w:r>
          </w:hyperlink>
        </w:p>
        <w:p w:rsidR="00356C89" w:rsidRDefault="00356C89">
          <w:pPr>
            <w:pStyle w:val="Sommario3"/>
            <w:tabs>
              <w:tab w:val="right" w:leader="dot" w:pos="10336"/>
            </w:tabs>
            <w:rPr>
              <w:noProof/>
            </w:rPr>
          </w:pPr>
          <w:hyperlink w:anchor="_Toc458010492" w:history="1">
            <w:r w:rsidRPr="00706371">
              <w:rPr>
                <w:rStyle w:val="Collegamentoipertestuale"/>
                <w:noProof/>
              </w:rPr>
              <w:t>2.6 Facilità di ampliamento e modularità dei sistemi</w:t>
            </w:r>
            <w:r>
              <w:rPr>
                <w:noProof/>
                <w:webHidden/>
              </w:rPr>
              <w:tab/>
            </w:r>
            <w:r>
              <w:rPr>
                <w:noProof/>
                <w:webHidden/>
              </w:rPr>
              <w:fldChar w:fldCharType="begin"/>
            </w:r>
            <w:r>
              <w:rPr>
                <w:noProof/>
                <w:webHidden/>
              </w:rPr>
              <w:instrText xml:space="preserve"> PAGEREF _Toc458010492 \h </w:instrText>
            </w:r>
            <w:r>
              <w:rPr>
                <w:noProof/>
                <w:webHidden/>
              </w:rPr>
            </w:r>
            <w:r>
              <w:rPr>
                <w:noProof/>
                <w:webHidden/>
              </w:rPr>
              <w:fldChar w:fldCharType="separate"/>
            </w:r>
            <w:r>
              <w:rPr>
                <w:noProof/>
                <w:webHidden/>
              </w:rPr>
              <w:t>14</w:t>
            </w:r>
            <w:r>
              <w:rPr>
                <w:noProof/>
                <w:webHidden/>
              </w:rPr>
              <w:fldChar w:fldCharType="end"/>
            </w:r>
          </w:hyperlink>
        </w:p>
        <w:p w:rsidR="00356C89" w:rsidRDefault="00356C89">
          <w:pPr>
            <w:pStyle w:val="Sommario3"/>
            <w:tabs>
              <w:tab w:val="right" w:leader="dot" w:pos="10336"/>
            </w:tabs>
            <w:rPr>
              <w:noProof/>
            </w:rPr>
          </w:pPr>
          <w:hyperlink w:anchor="_Toc458010493" w:history="1">
            <w:r w:rsidRPr="00706371">
              <w:rPr>
                <w:rStyle w:val="Collegamentoipertestuale"/>
                <w:noProof/>
              </w:rPr>
              <w:t>2.7 Riduzione delle spese di manutenzione</w:t>
            </w:r>
            <w:r>
              <w:rPr>
                <w:noProof/>
                <w:webHidden/>
              </w:rPr>
              <w:tab/>
            </w:r>
            <w:r>
              <w:rPr>
                <w:noProof/>
                <w:webHidden/>
              </w:rPr>
              <w:fldChar w:fldCharType="begin"/>
            </w:r>
            <w:r>
              <w:rPr>
                <w:noProof/>
                <w:webHidden/>
              </w:rPr>
              <w:instrText xml:space="preserve"> PAGEREF _Toc458010493 \h </w:instrText>
            </w:r>
            <w:r>
              <w:rPr>
                <w:noProof/>
                <w:webHidden/>
              </w:rPr>
            </w:r>
            <w:r>
              <w:rPr>
                <w:noProof/>
                <w:webHidden/>
              </w:rPr>
              <w:fldChar w:fldCharType="separate"/>
            </w:r>
            <w:r>
              <w:rPr>
                <w:noProof/>
                <w:webHidden/>
              </w:rPr>
              <w:t>14</w:t>
            </w:r>
            <w:r>
              <w:rPr>
                <w:noProof/>
                <w:webHidden/>
              </w:rPr>
              <w:fldChar w:fldCharType="end"/>
            </w:r>
          </w:hyperlink>
        </w:p>
        <w:p w:rsidR="00356C89" w:rsidRDefault="00356C89">
          <w:pPr>
            <w:pStyle w:val="Sommario3"/>
            <w:tabs>
              <w:tab w:val="right" w:leader="dot" w:pos="10336"/>
            </w:tabs>
            <w:rPr>
              <w:noProof/>
            </w:rPr>
          </w:pPr>
          <w:hyperlink w:anchor="_Toc458010494" w:history="1">
            <w:r w:rsidRPr="00706371">
              <w:rPr>
                <w:rStyle w:val="Collegamentoipertestuale"/>
                <w:noProof/>
              </w:rPr>
              <w:t>2.8 Riepilogo delle caratteristiche principali dell’impianto proposto</w:t>
            </w:r>
            <w:r>
              <w:rPr>
                <w:noProof/>
                <w:webHidden/>
              </w:rPr>
              <w:tab/>
            </w:r>
            <w:r>
              <w:rPr>
                <w:noProof/>
                <w:webHidden/>
              </w:rPr>
              <w:fldChar w:fldCharType="begin"/>
            </w:r>
            <w:r>
              <w:rPr>
                <w:noProof/>
                <w:webHidden/>
              </w:rPr>
              <w:instrText xml:space="preserve"> PAGEREF _Toc458010494 \h </w:instrText>
            </w:r>
            <w:r>
              <w:rPr>
                <w:noProof/>
                <w:webHidden/>
              </w:rPr>
            </w:r>
            <w:r>
              <w:rPr>
                <w:noProof/>
                <w:webHidden/>
              </w:rPr>
              <w:fldChar w:fldCharType="separate"/>
            </w:r>
            <w:r>
              <w:rPr>
                <w:noProof/>
                <w:webHidden/>
              </w:rPr>
              <w:t>14</w:t>
            </w:r>
            <w:r>
              <w:rPr>
                <w:noProof/>
                <w:webHidden/>
              </w:rPr>
              <w:fldChar w:fldCharType="end"/>
            </w:r>
          </w:hyperlink>
        </w:p>
        <w:p w:rsidR="00356C89" w:rsidRDefault="00356C89">
          <w:pPr>
            <w:pStyle w:val="Sommario3"/>
            <w:tabs>
              <w:tab w:val="right" w:leader="dot" w:pos="10336"/>
            </w:tabs>
            <w:rPr>
              <w:noProof/>
            </w:rPr>
          </w:pPr>
          <w:hyperlink w:anchor="_Toc458010495" w:history="1">
            <w:r w:rsidRPr="00706371">
              <w:rPr>
                <w:rStyle w:val="Collegamentoipertestuale"/>
                <w:noProof/>
              </w:rPr>
              <w:t>2.9 Principali caratteristiche e vantaggi</w:t>
            </w:r>
            <w:r>
              <w:rPr>
                <w:noProof/>
                <w:webHidden/>
              </w:rPr>
              <w:tab/>
            </w:r>
            <w:r>
              <w:rPr>
                <w:noProof/>
                <w:webHidden/>
              </w:rPr>
              <w:fldChar w:fldCharType="begin"/>
            </w:r>
            <w:r>
              <w:rPr>
                <w:noProof/>
                <w:webHidden/>
              </w:rPr>
              <w:instrText xml:space="preserve"> PAGEREF _Toc458010495 \h </w:instrText>
            </w:r>
            <w:r>
              <w:rPr>
                <w:noProof/>
                <w:webHidden/>
              </w:rPr>
            </w:r>
            <w:r>
              <w:rPr>
                <w:noProof/>
                <w:webHidden/>
              </w:rPr>
              <w:fldChar w:fldCharType="separate"/>
            </w:r>
            <w:r>
              <w:rPr>
                <w:noProof/>
                <w:webHidden/>
              </w:rPr>
              <w:t>15</w:t>
            </w:r>
            <w:r>
              <w:rPr>
                <w:noProof/>
                <w:webHidden/>
              </w:rPr>
              <w:fldChar w:fldCharType="end"/>
            </w:r>
          </w:hyperlink>
        </w:p>
        <w:p w:rsidR="00356C89" w:rsidRDefault="00356C89">
          <w:pPr>
            <w:pStyle w:val="Sommario3"/>
            <w:tabs>
              <w:tab w:val="right" w:leader="dot" w:pos="10336"/>
            </w:tabs>
            <w:rPr>
              <w:noProof/>
            </w:rPr>
          </w:pPr>
          <w:hyperlink w:anchor="_Toc458010496" w:history="1">
            <w:r w:rsidRPr="00706371">
              <w:rPr>
                <w:rStyle w:val="Collegamentoipertestuale"/>
                <w:noProof/>
              </w:rPr>
              <w:t>2.10 TECNOLOGIA VRT Variable Refrigerant Temperature</w:t>
            </w:r>
            <w:r>
              <w:rPr>
                <w:noProof/>
                <w:webHidden/>
              </w:rPr>
              <w:tab/>
            </w:r>
            <w:r>
              <w:rPr>
                <w:noProof/>
                <w:webHidden/>
              </w:rPr>
              <w:fldChar w:fldCharType="begin"/>
            </w:r>
            <w:r>
              <w:rPr>
                <w:noProof/>
                <w:webHidden/>
              </w:rPr>
              <w:instrText xml:space="preserve"> PAGEREF _Toc458010496 \h </w:instrText>
            </w:r>
            <w:r>
              <w:rPr>
                <w:noProof/>
                <w:webHidden/>
              </w:rPr>
            </w:r>
            <w:r>
              <w:rPr>
                <w:noProof/>
                <w:webHidden/>
              </w:rPr>
              <w:fldChar w:fldCharType="separate"/>
            </w:r>
            <w:r>
              <w:rPr>
                <w:noProof/>
                <w:webHidden/>
              </w:rPr>
              <w:t>15</w:t>
            </w:r>
            <w:r>
              <w:rPr>
                <w:noProof/>
                <w:webHidden/>
              </w:rPr>
              <w:fldChar w:fldCharType="end"/>
            </w:r>
          </w:hyperlink>
        </w:p>
        <w:p w:rsidR="00356C89" w:rsidRDefault="00356C89">
          <w:pPr>
            <w:pStyle w:val="Sommario3"/>
            <w:tabs>
              <w:tab w:val="right" w:leader="dot" w:pos="10336"/>
            </w:tabs>
            <w:rPr>
              <w:noProof/>
            </w:rPr>
          </w:pPr>
          <w:hyperlink w:anchor="_Toc458010497" w:history="1">
            <w:r w:rsidRPr="00706371">
              <w:rPr>
                <w:rStyle w:val="Collegamentoipertestuale"/>
                <w:noProof/>
              </w:rPr>
              <w:t>2.11 RISCALDAMENTO CONTINUO</w:t>
            </w:r>
            <w:r>
              <w:rPr>
                <w:noProof/>
                <w:webHidden/>
              </w:rPr>
              <w:tab/>
            </w:r>
            <w:r>
              <w:rPr>
                <w:noProof/>
                <w:webHidden/>
              </w:rPr>
              <w:fldChar w:fldCharType="begin"/>
            </w:r>
            <w:r>
              <w:rPr>
                <w:noProof/>
                <w:webHidden/>
              </w:rPr>
              <w:instrText xml:space="preserve"> PAGEREF _Toc458010497 \h </w:instrText>
            </w:r>
            <w:r>
              <w:rPr>
                <w:noProof/>
                <w:webHidden/>
              </w:rPr>
            </w:r>
            <w:r>
              <w:rPr>
                <w:noProof/>
                <w:webHidden/>
              </w:rPr>
              <w:fldChar w:fldCharType="separate"/>
            </w:r>
            <w:r>
              <w:rPr>
                <w:noProof/>
                <w:webHidden/>
              </w:rPr>
              <w:t>16</w:t>
            </w:r>
            <w:r>
              <w:rPr>
                <w:noProof/>
                <w:webHidden/>
              </w:rPr>
              <w:fldChar w:fldCharType="end"/>
            </w:r>
          </w:hyperlink>
        </w:p>
        <w:p w:rsidR="00356C89" w:rsidRDefault="00356C89">
          <w:pPr>
            <w:pStyle w:val="Sommario3"/>
            <w:tabs>
              <w:tab w:val="right" w:leader="dot" w:pos="10336"/>
            </w:tabs>
            <w:rPr>
              <w:noProof/>
            </w:rPr>
          </w:pPr>
          <w:hyperlink w:anchor="_Toc458010498" w:history="1">
            <w:r w:rsidRPr="00706371">
              <w:rPr>
                <w:rStyle w:val="Collegamentoipertestuale"/>
                <w:noProof/>
              </w:rPr>
              <w:t>2.12 VRV CONFIGURATOR</w:t>
            </w:r>
            <w:r>
              <w:rPr>
                <w:noProof/>
                <w:webHidden/>
              </w:rPr>
              <w:tab/>
            </w:r>
            <w:r>
              <w:rPr>
                <w:noProof/>
                <w:webHidden/>
              </w:rPr>
              <w:fldChar w:fldCharType="begin"/>
            </w:r>
            <w:r>
              <w:rPr>
                <w:noProof/>
                <w:webHidden/>
              </w:rPr>
              <w:instrText xml:space="preserve"> PAGEREF _Toc458010498 \h </w:instrText>
            </w:r>
            <w:r>
              <w:rPr>
                <w:noProof/>
                <w:webHidden/>
              </w:rPr>
            </w:r>
            <w:r>
              <w:rPr>
                <w:noProof/>
                <w:webHidden/>
              </w:rPr>
              <w:fldChar w:fldCharType="separate"/>
            </w:r>
            <w:r>
              <w:rPr>
                <w:noProof/>
                <w:webHidden/>
              </w:rPr>
              <w:t>17</w:t>
            </w:r>
            <w:r>
              <w:rPr>
                <w:noProof/>
                <w:webHidden/>
              </w:rPr>
              <w:fldChar w:fldCharType="end"/>
            </w:r>
          </w:hyperlink>
        </w:p>
        <w:p w:rsidR="00356C89" w:rsidRDefault="00356C89">
          <w:pPr>
            <w:pStyle w:val="Sommario3"/>
            <w:tabs>
              <w:tab w:val="right" w:leader="dot" w:pos="10336"/>
            </w:tabs>
            <w:rPr>
              <w:noProof/>
            </w:rPr>
          </w:pPr>
          <w:hyperlink w:anchor="_Toc458010499" w:history="1">
            <w:r w:rsidRPr="00706371">
              <w:rPr>
                <w:rStyle w:val="Collegamentoipertestuale"/>
                <w:noProof/>
              </w:rPr>
              <w:t>2.13 SOLUZIONE TOTALE.</w:t>
            </w:r>
            <w:r>
              <w:rPr>
                <w:noProof/>
                <w:webHidden/>
              </w:rPr>
              <w:tab/>
            </w:r>
            <w:r>
              <w:rPr>
                <w:noProof/>
                <w:webHidden/>
              </w:rPr>
              <w:fldChar w:fldCharType="begin"/>
            </w:r>
            <w:r>
              <w:rPr>
                <w:noProof/>
                <w:webHidden/>
              </w:rPr>
              <w:instrText xml:space="preserve"> PAGEREF _Toc458010499 \h </w:instrText>
            </w:r>
            <w:r>
              <w:rPr>
                <w:noProof/>
                <w:webHidden/>
              </w:rPr>
            </w:r>
            <w:r>
              <w:rPr>
                <w:noProof/>
                <w:webHidden/>
              </w:rPr>
              <w:fldChar w:fldCharType="separate"/>
            </w:r>
            <w:r>
              <w:rPr>
                <w:noProof/>
                <w:webHidden/>
              </w:rPr>
              <w:t>18</w:t>
            </w:r>
            <w:r>
              <w:rPr>
                <w:noProof/>
                <w:webHidden/>
              </w:rPr>
              <w:fldChar w:fldCharType="end"/>
            </w:r>
          </w:hyperlink>
        </w:p>
        <w:p w:rsidR="00356C89" w:rsidRDefault="00356C89">
          <w:pPr>
            <w:pStyle w:val="Sommario3"/>
            <w:tabs>
              <w:tab w:val="right" w:leader="dot" w:pos="10336"/>
            </w:tabs>
            <w:rPr>
              <w:noProof/>
            </w:rPr>
          </w:pPr>
          <w:hyperlink w:anchor="_Toc458010500" w:history="1">
            <w:r w:rsidRPr="00706371">
              <w:rPr>
                <w:rStyle w:val="Collegamentoipertestuale"/>
                <w:noProof/>
              </w:rPr>
              <w:t>3 Impianto riscaldamento</w:t>
            </w:r>
            <w:r>
              <w:rPr>
                <w:noProof/>
                <w:webHidden/>
              </w:rPr>
              <w:tab/>
            </w:r>
            <w:r>
              <w:rPr>
                <w:noProof/>
                <w:webHidden/>
              </w:rPr>
              <w:fldChar w:fldCharType="begin"/>
            </w:r>
            <w:r>
              <w:rPr>
                <w:noProof/>
                <w:webHidden/>
              </w:rPr>
              <w:instrText xml:space="preserve"> PAGEREF _Toc458010500 \h </w:instrText>
            </w:r>
            <w:r>
              <w:rPr>
                <w:noProof/>
                <w:webHidden/>
              </w:rPr>
            </w:r>
            <w:r>
              <w:rPr>
                <w:noProof/>
                <w:webHidden/>
              </w:rPr>
              <w:fldChar w:fldCharType="separate"/>
            </w:r>
            <w:r>
              <w:rPr>
                <w:noProof/>
                <w:webHidden/>
              </w:rPr>
              <w:t>19</w:t>
            </w:r>
            <w:r>
              <w:rPr>
                <w:noProof/>
                <w:webHidden/>
              </w:rPr>
              <w:fldChar w:fldCharType="end"/>
            </w:r>
          </w:hyperlink>
        </w:p>
        <w:p w:rsidR="00356C89" w:rsidRDefault="00356C89">
          <w:pPr>
            <w:pStyle w:val="Sommario3"/>
            <w:tabs>
              <w:tab w:val="right" w:leader="dot" w:pos="10336"/>
            </w:tabs>
            <w:rPr>
              <w:noProof/>
            </w:rPr>
          </w:pPr>
          <w:hyperlink w:anchor="_Toc458010501" w:history="1">
            <w:r w:rsidRPr="00706371">
              <w:rPr>
                <w:rStyle w:val="Collegamentoipertestuale"/>
                <w:noProof/>
              </w:rPr>
              <w:t>3.1 Descrizione tubazione in PE-Xa</w:t>
            </w:r>
            <w:r>
              <w:rPr>
                <w:noProof/>
                <w:webHidden/>
              </w:rPr>
              <w:tab/>
            </w:r>
            <w:r>
              <w:rPr>
                <w:noProof/>
                <w:webHidden/>
              </w:rPr>
              <w:fldChar w:fldCharType="begin"/>
            </w:r>
            <w:r>
              <w:rPr>
                <w:noProof/>
                <w:webHidden/>
              </w:rPr>
              <w:instrText xml:space="preserve"> PAGEREF _Toc458010501 \h </w:instrText>
            </w:r>
            <w:r>
              <w:rPr>
                <w:noProof/>
                <w:webHidden/>
              </w:rPr>
            </w:r>
            <w:r>
              <w:rPr>
                <w:noProof/>
                <w:webHidden/>
              </w:rPr>
              <w:fldChar w:fldCharType="separate"/>
            </w:r>
            <w:r>
              <w:rPr>
                <w:noProof/>
                <w:webHidden/>
              </w:rPr>
              <w:t>20</w:t>
            </w:r>
            <w:r>
              <w:rPr>
                <w:noProof/>
                <w:webHidden/>
              </w:rPr>
              <w:fldChar w:fldCharType="end"/>
            </w:r>
          </w:hyperlink>
        </w:p>
        <w:p w:rsidR="00356C89" w:rsidRDefault="00356C89">
          <w:pPr>
            <w:pStyle w:val="Sommario3"/>
            <w:tabs>
              <w:tab w:val="right" w:leader="dot" w:pos="10336"/>
            </w:tabs>
            <w:rPr>
              <w:noProof/>
            </w:rPr>
          </w:pPr>
          <w:hyperlink w:anchor="_Toc458010502" w:history="1">
            <w:r w:rsidRPr="00706371">
              <w:rPr>
                <w:rStyle w:val="Collegamentoipertestuale"/>
                <w:noProof/>
              </w:rPr>
              <w:t>3.2 Descrizione radiatori</w:t>
            </w:r>
            <w:r>
              <w:rPr>
                <w:noProof/>
                <w:webHidden/>
              </w:rPr>
              <w:tab/>
            </w:r>
            <w:r>
              <w:rPr>
                <w:noProof/>
                <w:webHidden/>
              </w:rPr>
              <w:fldChar w:fldCharType="begin"/>
            </w:r>
            <w:r>
              <w:rPr>
                <w:noProof/>
                <w:webHidden/>
              </w:rPr>
              <w:instrText xml:space="preserve"> PAGEREF _Toc458010502 \h </w:instrText>
            </w:r>
            <w:r>
              <w:rPr>
                <w:noProof/>
                <w:webHidden/>
              </w:rPr>
            </w:r>
            <w:r>
              <w:rPr>
                <w:noProof/>
                <w:webHidden/>
              </w:rPr>
              <w:fldChar w:fldCharType="separate"/>
            </w:r>
            <w:r>
              <w:rPr>
                <w:noProof/>
                <w:webHidden/>
              </w:rPr>
              <w:t>20</w:t>
            </w:r>
            <w:r>
              <w:rPr>
                <w:noProof/>
                <w:webHidden/>
              </w:rPr>
              <w:fldChar w:fldCharType="end"/>
            </w:r>
          </w:hyperlink>
        </w:p>
        <w:p w:rsidR="00356C89" w:rsidRDefault="00356C89">
          <w:pPr>
            <w:pStyle w:val="Sommario3"/>
            <w:tabs>
              <w:tab w:val="right" w:leader="dot" w:pos="10336"/>
            </w:tabs>
            <w:rPr>
              <w:noProof/>
            </w:rPr>
          </w:pPr>
          <w:hyperlink w:anchor="_Toc458010503" w:history="1">
            <w:r w:rsidRPr="00706371">
              <w:rPr>
                <w:rStyle w:val="Collegamentoipertestuale"/>
                <w:noProof/>
              </w:rPr>
              <w:t>3.3 Descrizione valvola termostatica</w:t>
            </w:r>
            <w:r>
              <w:rPr>
                <w:noProof/>
                <w:webHidden/>
              </w:rPr>
              <w:tab/>
            </w:r>
            <w:r>
              <w:rPr>
                <w:noProof/>
                <w:webHidden/>
              </w:rPr>
              <w:fldChar w:fldCharType="begin"/>
            </w:r>
            <w:r>
              <w:rPr>
                <w:noProof/>
                <w:webHidden/>
              </w:rPr>
              <w:instrText xml:space="preserve"> PAGEREF _Toc458010503 \h </w:instrText>
            </w:r>
            <w:r>
              <w:rPr>
                <w:noProof/>
                <w:webHidden/>
              </w:rPr>
            </w:r>
            <w:r>
              <w:rPr>
                <w:noProof/>
                <w:webHidden/>
              </w:rPr>
              <w:fldChar w:fldCharType="separate"/>
            </w:r>
            <w:r>
              <w:rPr>
                <w:noProof/>
                <w:webHidden/>
              </w:rPr>
              <w:t>20</w:t>
            </w:r>
            <w:r>
              <w:rPr>
                <w:noProof/>
                <w:webHidden/>
              </w:rPr>
              <w:fldChar w:fldCharType="end"/>
            </w:r>
          </w:hyperlink>
        </w:p>
        <w:p w:rsidR="00356C89" w:rsidRDefault="00356C89">
          <w:pPr>
            <w:pStyle w:val="Sommario3"/>
            <w:tabs>
              <w:tab w:val="right" w:leader="dot" w:pos="10336"/>
            </w:tabs>
            <w:rPr>
              <w:noProof/>
            </w:rPr>
          </w:pPr>
          <w:hyperlink w:anchor="_Toc458010504" w:history="1">
            <w:r w:rsidRPr="00706371">
              <w:rPr>
                <w:rStyle w:val="Collegamentoipertestuale"/>
                <w:noProof/>
              </w:rPr>
              <w:t>3.4 tabulati di calcolo</w:t>
            </w:r>
            <w:r>
              <w:rPr>
                <w:noProof/>
                <w:webHidden/>
              </w:rPr>
              <w:tab/>
            </w:r>
            <w:r>
              <w:rPr>
                <w:noProof/>
                <w:webHidden/>
              </w:rPr>
              <w:fldChar w:fldCharType="begin"/>
            </w:r>
            <w:r>
              <w:rPr>
                <w:noProof/>
                <w:webHidden/>
              </w:rPr>
              <w:instrText xml:space="preserve"> PAGEREF _Toc458010504 \h </w:instrText>
            </w:r>
            <w:r>
              <w:rPr>
                <w:noProof/>
                <w:webHidden/>
              </w:rPr>
            </w:r>
            <w:r>
              <w:rPr>
                <w:noProof/>
                <w:webHidden/>
              </w:rPr>
              <w:fldChar w:fldCharType="separate"/>
            </w:r>
            <w:r>
              <w:rPr>
                <w:noProof/>
                <w:webHidden/>
              </w:rPr>
              <w:t>21</w:t>
            </w:r>
            <w:r>
              <w:rPr>
                <w:noProof/>
                <w:webHidden/>
              </w:rPr>
              <w:fldChar w:fldCharType="end"/>
            </w:r>
          </w:hyperlink>
        </w:p>
        <w:p w:rsidR="00356C89" w:rsidRDefault="00356C89">
          <w:pPr>
            <w:pStyle w:val="Sommario1"/>
            <w:tabs>
              <w:tab w:val="right" w:leader="dot" w:pos="10336"/>
            </w:tabs>
            <w:rPr>
              <w:noProof/>
            </w:rPr>
          </w:pPr>
          <w:hyperlink w:anchor="_Toc458010505" w:history="1">
            <w:r w:rsidRPr="00706371">
              <w:rPr>
                <w:rStyle w:val="Collegamentoipertestuale"/>
                <w:rFonts w:cs="Times New Roman"/>
                <w:noProof/>
              </w:rPr>
              <w:t>4 impianto idrico</w:t>
            </w:r>
            <w:r>
              <w:rPr>
                <w:noProof/>
                <w:webHidden/>
              </w:rPr>
              <w:tab/>
            </w:r>
            <w:r>
              <w:rPr>
                <w:noProof/>
                <w:webHidden/>
              </w:rPr>
              <w:fldChar w:fldCharType="begin"/>
            </w:r>
            <w:r>
              <w:rPr>
                <w:noProof/>
                <w:webHidden/>
              </w:rPr>
              <w:instrText xml:space="preserve"> PAGEREF _Toc458010505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2"/>
            <w:tabs>
              <w:tab w:val="right" w:leader="dot" w:pos="10336"/>
            </w:tabs>
            <w:rPr>
              <w:noProof/>
            </w:rPr>
          </w:pPr>
          <w:hyperlink w:anchor="_Toc458010506" w:history="1">
            <w:r w:rsidRPr="00706371">
              <w:rPr>
                <w:rStyle w:val="Collegamentoipertestuale"/>
                <w:rFonts w:cs="Times New Roman"/>
                <w:noProof/>
              </w:rPr>
              <w:t>Rete di adduzione</w:t>
            </w:r>
            <w:r>
              <w:rPr>
                <w:noProof/>
                <w:webHidden/>
              </w:rPr>
              <w:tab/>
            </w:r>
            <w:r>
              <w:rPr>
                <w:noProof/>
                <w:webHidden/>
              </w:rPr>
              <w:fldChar w:fldCharType="begin"/>
            </w:r>
            <w:r>
              <w:rPr>
                <w:noProof/>
                <w:webHidden/>
              </w:rPr>
              <w:instrText xml:space="preserve"> PAGEREF _Toc458010506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3"/>
            <w:tabs>
              <w:tab w:val="right" w:leader="dot" w:pos="10336"/>
            </w:tabs>
            <w:rPr>
              <w:noProof/>
            </w:rPr>
          </w:pPr>
          <w:hyperlink w:anchor="_Toc458010507" w:history="1">
            <w:r w:rsidRPr="00706371">
              <w:rPr>
                <w:rStyle w:val="Collegamentoipertestuale"/>
                <w:noProof/>
              </w:rPr>
              <w:t>4.1 Generalità</w:t>
            </w:r>
            <w:r>
              <w:rPr>
                <w:noProof/>
                <w:webHidden/>
              </w:rPr>
              <w:tab/>
            </w:r>
            <w:r>
              <w:rPr>
                <w:noProof/>
                <w:webHidden/>
              </w:rPr>
              <w:fldChar w:fldCharType="begin"/>
            </w:r>
            <w:r>
              <w:rPr>
                <w:noProof/>
                <w:webHidden/>
              </w:rPr>
              <w:instrText xml:space="preserve"> PAGEREF _Toc458010507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3"/>
            <w:tabs>
              <w:tab w:val="right" w:leader="dot" w:pos="10336"/>
            </w:tabs>
            <w:rPr>
              <w:noProof/>
            </w:rPr>
          </w:pPr>
          <w:hyperlink w:anchor="_Toc458010508" w:history="1">
            <w:r w:rsidRPr="00706371">
              <w:rPr>
                <w:rStyle w:val="Collegamentoipertestuale"/>
                <w:noProof/>
              </w:rPr>
              <w:t>4.2 Dimensionamento</w:t>
            </w:r>
            <w:r>
              <w:rPr>
                <w:noProof/>
                <w:webHidden/>
              </w:rPr>
              <w:tab/>
            </w:r>
            <w:r>
              <w:rPr>
                <w:noProof/>
                <w:webHidden/>
              </w:rPr>
              <w:fldChar w:fldCharType="begin"/>
            </w:r>
            <w:r>
              <w:rPr>
                <w:noProof/>
                <w:webHidden/>
              </w:rPr>
              <w:instrText xml:space="preserve"> PAGEREF _Toc458010508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3"/>
            <w:tabs>
              <w:tab w:val="right" w:leader="dot" w:pos="10336"/>
            </w:tabs>
            <w:rPr>
              <w:noProof/>
            </w:rPr>
          </w:pPr>
          <w:hyperlink w:anchor="_Toc458010509" w:history="1">
            <w:r w:rsidRPr="00706371">
              <w:rPr>
                <w:rStyle w:val="Collegamentoipertestuale"/>
                <w:noProof/>
              </w:rPr>
              <w:t>4.3 Contemporaneità</w:t>
            </w:r>
            <w:r>
              <w:rPr>
                <w:noProof/>
                <w:webHidden/>
              </w:rPr>
              <w:tab/>
            </w:r>
            <w:r>
              <w:rPr>
                <w:noProof/>
                <w:webHidden/>
              </w:rPr>
              <w:fldChar w:fldCharType="begin"/>
            </w:r>
            <w:r>
              <w:rPr>
                <w:noProof/>
                <w:webHidden/>
              </w:rPr>
              <w:instrText xml:space="preserve"> PAGEREF _Toc458010509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3"/>
            <w:tabs>
              <w:tab w:val="right" w:leader="dot" w:pos="10336"/>
            </w:tabs>
            <w:rPr>
              <w:noProof/>
            </w:rPr>
          </w:pPr>
          <w:hyperlink w:anchor="_Toc458010510" w:history="1">
            <w:r w:rsidRPr="00706371">
              <w:rPr>
                <w:rStyle w:val="Collegamentoipertestuale"/>
                <w:noProof/>
              </w:rPr>
              <w:t>4.4 Diametri minimi alle utilizzazioni</w:t>
            </w:r>
            <w:r>
              <w:rPr>
                <w:noProof/>
                <w:webHidden/>
              </w:rPr>
              <w:tab/>
            </w:r>
            <w:r>
              <w:rPr>
                <w:noProof/>
                <w:webHidden/>
              </w:rPr>
              <w:fldChar w:fldCharType="begin"/>
            </w:r>
            <w:r>
              <w:rPr>
                <w:noProof/>
                <w:webHidden/>
              </w:rPr>
              <w:instrText xml:space="preserve"> PAGEREF _Toc458010510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3"/>
            <w:tabs>
              <w:tab w:val="right" w:leader="dot" w:pos="10336"/>
            </w:tabs>
            <w:rPr>
              <w:noProof/>
            </w:rPr>
          </w:pPr>
          <w:hyperlink w:anchor="_Toc458010511" w:history="1">
            <w:r w:rsidRPr="00706371">
              <w:rPr>
                <w:rStyle w:val="Collegamentoipertestuale"/>
                <w:noProof/>
              </w:rPr>
              <w:t>4.5 Velocità dell'acqua</w:t>
            </w:r>
            <w:r>
              <w:rPr>
                <w:noProof/>
                <w:webHidden/>
              </w:rPr>
              <w:tab/>
            </w:r>
            <w:r>
              <w:rPr>
                <w:noProof/>
                <w:webHidden/>
              </w:rPr>
              <w:fldChar w:fldCharType="begin"/>
            </w:r>
            <w:r>
              <w:rPr>
                <w:noProof/>
                <w:webHidden/>
              </w:rPr>
              <w:instrText xml:space="preserve"> PAGEREF _Toc458010511 \h </w:instrText>
            </w:r>
            <w:r>
              <w:rPr>
                <w:noProof/>
                <w:webHidden/>
              </w:rPr>
            </w:r>
            <w:r>
              <w:rPr>
                <w:noProof/>
                <w:webHidden/>
              </w:rPr>
              <w:fldChar w:fldCharType="separate"/>
            </w:r>
            <w:r>
              <w:rPr>
                <w:noProof/>
                <w:webHidden/>
              </w:rPr>
              <w:t>25</w:t>
            </w:r>
            <w:r>
              <w:rPr>
                <w:noProof/>
                <w:webHidden/>
              </w:rPr>
              <w:fldChar w:fldCharType="end"/>
            </w:r>
          </w:hyperlink>
        </w:p>
        <w:p w:rsidR="00356C89" w:rsidRDefault="00356C89">
          <w:pPr>
            <w:pStyle w:val="Sommario3"/>
            <w:tabs>
              <w:tab w:val="right" w:leader="dot" w:pos="10336"/>
            </w:tabs>
            <w:rPr>
              <w:noProof/>
            </w:rPr>
          </w:pPr>
          <w:hyperlink w:anchor="_Toc458010512" w:history="1">
            <w:r w:rsidRPr="00706371">
              <w:rPr>
                <w:rStyle w:val="Collegamentoipertestuale"/>
                <w:noProof/>
              </w:rPr>
              <w:t>4.6 Portata delle utilizzazioni</w:t>
            </w:r>
            <w:r>
              <w:rPr>
                <w:noProof/>
                <w:webHidden/>
              </w:rPr>
              <w:tab/>
            </w:r>
            <w:r>
              <w:rPr>
                <w:noProof/>
                <w:webHidden/>
              </w:rPr>
              <w:fldChar w:fldCharType="begin"/>
            </w:r>
            <w:r>
              <w:rPr>
                <w:noProof/>
                <w:webHidden/>
              </w:rPr>
              <w:instrText xml:space="preserve"> PAGEREF _Toc458010512 \h </w:instrText>
            </w:r>
            <w:r>
              <w:rPr>
                <w:noProof/>
                <w:webHidden/>
              </w:rPr>
            </w:r>
            <w:r>
              <w:rPr>
                <w:noProof/>
                <w:webHidden/>
              </w:rPr>
              <w:fldChar w:fldCharType="separate"/>
            </w:r>
            <w:r>
              <w:rPr>
                <w:noProof/>
                <w:webHidden/>
              </w:rPr>
              <w:t>26</w:t>
            </w:r>
            <w:r>
              <w:rPr>
                <w:noProof/>
                <w:webHidden/>
              </w:rPr>
              <w:fldChar w:fldCharType="end"/>
            </w:r>
          </w:hyperlink>
        </w:p>
        <w:p w:rsidR="00356C89" w:rsidRDefault="00356C89">
          <w:pPr>
            <w:pStyle w:val="Sommario3"/>
            <w:tabs>
              <w:tab w:val="right" w:leader="dot" w:pos="10336"/>
            </w:tabs>
            <w:rPr>
              <w:noProof/>
            </w:rPr>
          </w:pPr>
          <w:hyperlink w:anchor="_Toc458010513" w:history="1">
            <w:r w:rsidRPr="00706371">
              <w:rPr>
                <w:rStyle w:val="Collegamentoipertestuale"/>
                <w:noProof/>
              </w:rPr>
              <w:t>4.6 Pressioni residue</w:t>
            </w:r>
            <w:r>
              <w:rPr>
                <w:noProof/>
                <w:webHidden/>
              </w:rPr>
              <w:tab/>
            </w:r>
            <w:r>
              <w:rPr>
                <w:noProof/>
                <w:webHidden/>
              </w:rPr>
              <w:fldChar w:fldCharType="begin"/>
            </w:r>
            <w:r>
              <w:rPr>
                <w:noProof/>
                <w:webHidden/>
              </w:rPr>
              <w:instrText xml:space="preserve"> PAGEREF _Toc458010513 \h </w:instrText>
            </w:r>
            <w:r>
              <w:rPr>
                <w:noProof/>
                <w:webHidden/>
              </w:rPr>
            </w:r>
            <w:r>
              <w:rPr>
                <w:noProof/>
                <w:webHidden/>
              </w:rPr>
              <w:fldChar w:fldCharType="separate"/>
            </w:r>
            <w:r>
              <w:rPr>
                <w:noProof/>
                <w:webHidden/>
              </w:rPr>
              <w:t>26</w:t>
            </w:r>
            <w:r>
              <w:rPr>
                <w:noProof/>
                <w:webHidden/>
              </w:rPr>
              <w:fldChar w:fldCharType="end"/>
            </w:r>
          </w:hyperlink>
        </w:p>
        <w:p w:rsidR="00356C89" w:rsidRDefault="00356C89">
          <w:pPr>
            <w:pStyle w:val="Sommario3"/>
            <w:tabs>
              <w:tab w:val="right" w:leader="dot" w:pos="10336"/>
            </w:tabs>
            <w:rPr>
              <w:noProof/>
            </w:rPr>
          </w:pPr>
          <w:hyperlink w:anchor="_Toc458010514" w:history="1">
            <w:r w:rsidRPr="00706371">
              <w:rPr>
                <w:rStyle w:val="Collegamentoipertestuale"/>
                <w:noProof/>
              </w:rPr>
              <w:t>4.7 METODO DI CALCOLO - ADDUZIONE</w:t>
            </w:r>
            <w:r>
              <w:rPr>
                <w:noProof/>
                <w:webHidden/>
              </w:rPr>
              <w:tab/>
            </w:r>
            <w:r>
              <w:rPr>
                <w:noProof/>
                <w:webHidden/>
              </w:rPr>
              <w:fldChar w:fldCharType="begin"/>
            </w:r>
            <w:r>
              <w:rPr>
                <w:noProof/>
                <w:webHidden/>
              </w:rPr>
              <w:instrText xml:space="preserve"> PAGEREF _Toc458010514 \h </w:instrText>
            </w:r>
            <w:r>
              <w:rPr>
                <w:noProof/>
                <w:webHidden/>
              </w:rPr>
            </w:r>
            <w:r>
              <w:rPr>
                <w:noProof/>
                <w:webHidden/>
              </w:rPr>
              <w:fldChar w:fldCharType="separate"/>
            </w:r>
            <w:r>
              <w:rPr>
                <w:noProof/>
                <w:webHidden/>
              </w:rPr>
              <w:t>26</w:t>
            </w:r>
            <w:r>
              <w:rPr>
                <w:noProof/>
                <w:webHidden/>
              </w:rPr>
              <w:fldChar w:fldCharType="end"/>
            </w:r>
          </w:hyperlink>
        </w:p>
        <w:p w:rsidR="00356C89" w:rsidRDefault="00356C89">
          <w:pPr>
            <w:pStyle w:val="Sommario3"/>
            <w:tabs>
              <w:tab w:val="right" w:leader="dot" w:pos="10336"/>
            </w:tabs>
            <w:rPr>
              <w:noProof/>
            </w:rPr>
          </w:pPr>
          <w:hyperlink w:anchor="_Toc458010515" w:history="1">
            <w:r w:rsidRPr="00706371">
              <w:rPr>
                <w:rStyle w:val="Collegamentoipertestuale"/>
                <w:noProof/>
              </w:rPr>
              <w:t>4.7.1 Portate di progetto</w:t>
            </w:r>
            <w:r>
              <w:rPr>
                <w:noProof/>
                <w:webHidden/>
              </w:rPr>
              <w:tab/>
            </w:r>
            <w:r>
              <w:rPr>
                <w:noProof/>
                <w:webHidden/>
              </w:rPr>
              <w:fldChar w:fldCharType="begin"/>
            </w:r>
            <w:r>
              <w:rPr>
                <w:noProof/>
                <w:webHidden/>
              </w:rPr>
              <w:instrText xml:space="preserve"> PAGEREF _Toc458010515 \h </w:instrText>
            </w:r>
            <w:r>
              <w:rPr>
                <w:noProof/>
                <w:webHidden/>
              </w:rPr>
            </w:r>
            <w:r>
              <w:rPr>
                <w:noProof/>
                <w:webHidden/>
              </w:rPr>
              <w:fldChar w:fldCharType="separate"/>
            </w:r>
            <w:r>
              <w:rPr>
                <w:noProof/>
                <w:webHidden/>
              </w:rPr>
              <w:t>26</w:t>
            </w:r>
            <w:r>
              <w:rPr>
                <w:noProof/>
                <w:webHidden/>
              </w:rPr>
              <w:fldChar w:fldCharType="end"/>
            </w:r>
          </w:hyperlink>
        </w:p>
        <w:p w:rsidR="00356C89" w:rsidRDefault="00356C89">
          <w:pPr>
            <w:pStyle w:val="Sommario3"/>
            <w:tabs>
              <w:tab w:val="right" w:leader="dot" w:pos="10336"/>
            </w:tabs>
            <w:rPr>
              <w:noProof/>
            </w:rPr>
          </w:pPr>
          <w:hyperlink w:anchor="_Toc458010516" w:history="1">
            <w:r w:rsidRPr="00706371">
              <w:rPr>
                <w:rStyle w:val="Collegamentoipertestuale"/>
                <w:noProof/>
              </w:rPr>
              <w:t>4.7.2 Dimensionamento delle tubazioni</w:t>
            </w:r>
            <w:r>
              <w:rPr>
                <w:noProof/>
                <w:webHidden/>
              </w:rPr>
              <w:tab/>
            </w:r>
            <w:r>
              <w:rPr>
                <w:noProof/>
                <w:webHidden/>
              </w:rPr>
              <w:fldChar w:fldCharType="begin"/>
            </w:r>
            <w:r>
              <w:rPr>
                <w:noProof/>
                <w:webHidden/>
              </w:rPr>
              <w:instrText xml:space="preserve"> PAGEREF _Toc458010516 \h </w:instrText>
            </w:r>
            <w:r>
              <w:rPr>
                <w:noProof/>
                <w:webHidden/>
              </w:rPr>
            </w:r>
            <w:r>
              <w:rPr>
                <w:noProof/>
                <w:webHidden/>
              </w:rPr>
              <w:fldChar w:fldCharType="separate"/>
            </w:r>
            <w:r>
              <w:rPr>
                <w:noProof/>
                <w:webHidden/>
              </w:rPr>
              <w:t>26</w:t>
            </w:r>
            <w:r>
              <w:rPr>
                <w:noProof/>
                <w:webHidden/>
              </w:rPr>
              <w:fldChar w:fldCharType="end"/>
            </w:r>
          </w:hyperlink>
        </w:p>
        <w:p w:rsidR="00356C89" w:rsidRDefault="00356C89">
          <w:pPr>
            <w:pStyle w:val="Sommario3"/>
            <w:tabs>
              <w:tab w:val="right" w:leader="dot" w:pos="10336"/>
            </w:tabs>
            <w:rPr>
              <w:noProof/>
            </w:rPr>
          </w:pPr>
          <w:hyperlink w:anchor="_Toc458010517" w:history="1">
            <w:r w:rsidRPr="00706371">
              <w:rPr>
                <w:rStyle w:val="Collegamentoipertestuale"/>
                <w:noProof/>
              </w:rPr>
              <w:t>4.7.3 Calcolo delle perdite di carico</w:t>
            </w:r>
            <w:r>
              <w:rPr>
                <w:noProof/>
                <w:webHidden/>
              </w:rPr>
              <w:tab/>
            </w:r>
            <w:r>
              <w:rPr>
                <w:noProof/>
                <w:webHidden/>
              </w:rPr>
              <w:fldChar w:fldCharType="begin"/>
            </w:r>
            <w:r>
              <w:rPr>
                <w:noProof/>
                <w:webHidden/>
              </w:rPr>
              <w:instrText xml:space="preserve"> PAGEREF _Toc458010517 \h </w:instrText>
            </w:r>
            <w:r>
              <w:rPr>
                <w:noProof/>
                <w:webHidden/>
              </w:rPr>
            </w:r>
            <w:r>
              <w:rPr>
                <w:noProof/>
                <w:webHidden/>
              </w:rPr>
              <w:fldChar w:fldCharType="separate"/>
            </w:r>
            <w:r>
              <w:rPr>
                <w:noProof/>
                <w:webHidden/>
              </w:rPr>
              <w:t>26</w:t>
            </w:r>
            <w:r>
              <w:rPr>
                <w:noProof/>
                <w:webHidden/>
              </w:rPr>
              <w:fldChar w:fldCharType="end"/>
            </w:r>
          </w:hyperlink>
        </w:p>
        <w:p w:rsidR="00356C89" w:rsidRDefault="00356C89">
          <w:pPr>
            <w:pStyle w:val="Sommario3"/>
            <w:tabs>
              <w:tab w:val="right" w:leader="dot" w:pos="10336"/>
            </w:tabs>
            <w:rPr>
              <w:noProof/>
            </w:rPr>
          </w:pPr>
          <w:hyperlink w:anchor="_Toc458010518" w:history="1">
            <w:r w:rsidRPr="00706371">
              <w:rPr>
                <w:rStyle w:val="Collegamentoipertestuale"/>
                <w:noProof/>
              </w:rPr>
              <w:t>4.7.4 Dimensionamento dei preparatori</w:t>
            </w:r>
            <w:r>
              <w:rPr>
                <w:noProof/>
                <w:webHidden/>
              </w:rPr>
              <w:tab/>
            </w:r>
            <w:r>
              <w:rPr>
                <w:noProof/>
                <w:webHidden/>
              </w:rPr>
              <w:fldChar w:fldCharType="begin"/>
            </w:r>
            <w:r>
              <w:rPr>
                <w:noProof/>
                <w:webHidden/>
              </w:rPr>
              <w:instrText xml:space="preserve"> PAGEREF _Toc458010518 \h </w:instrText>
            </w:r>
            <w:r>
              <w:rPr>
                <w:noProof/>
                <w:webHidden/>
              </w:rPr>
            </w:r>
            <w:r>
              <w:rPr>
                <w:noProof/>
                <w:webHidden/>
              </w:rPr>
              <w:fldChar w:fldCharType="separate"/>
            </w:r>
            <w:r>
              <w:rPr>
                <w:noProof/>
                <w:webHidden/>
              </w:rPr>
              <w:t>27</w:t>
            </w:r>
            <w:r>
              <w:rPr>
                <w:noProof/>
                <w:webHidden/>
              </w:rPr>
              <w:fldChar w:fldCharType="end"/>
            </w:r>
          </w:hyperlink>
        </w:p>
        <w:p w:rsidR="00356C89" w:rsidRDefault="00356C89">
          <w:pPr>
            <w:pStyle w:val="Sommario3"/>
            <w:tabs>
              <w:tab w:val="right" w:leader="dot" w:pos="10336"/>
            </w:tabs>
            <w:rPr>
              <w:noProof/>
            </w:rPr>
          </w:pPr>
          <w:hyperlink w:anchor="_Toc458010519" w:history="1">
            <w:r w:rsidRPr="00706371">
              <w:rPr>
                <w:rStyle w:val="Collegamentoipertestuale"/>
                <w:noProof/>
              </w:rPr>
              <w:t>4.7.5 Dimensionamento rete di ricircolo</w:t>
            </w:r>
            <w:r>
              <w:rPr>
                <w:noProof/>
                <w:webHidden/>
              </w:rPr>
              <w:tab/>
            </w:r>
            <w:r>
              <w:rPr>
                <w:noProof/>
                <w:webHidden/>
              </w:rPr>
              <w:fldChar w:fldCharType="begin"/>
            </w:r>
            <w:r>
              <w:rPr>
                <w:noProof/>
                <w:webHidden/>
              </w:rPr>
              <w:instrText xml:space="preserve"> PAGEREF _Toc458010519 \h </w:instrText>
            </w:r>
            <w:r>
              <w:rPr>
                <w:noProof/>
                <w:webHidden/>
              </w:rPr>
            </w:r>
            <w:r>
              <w:rPr>
                <w:noProof/>
                <w:webHidden/>
              </w:rPr>
              <w:fldChar w:fldCharType="separate"/>
            </w:r>
            <w:r>
              <w:rPr>
                <w:noProof/>
                <w:webHidden/>
              </w:rPr>
              <w:t>28</w:t>
            </w:r>
            <w:r>
              <w:rPr>
                <w:noProof/>
                <w:webHidden/>
              </w:rPr>
              <w:fldChar w:fldCharType="end"/>
            </w:r>
          </w:hyperlink>
        </w:p>
        <w:p w:rsidR="00356C89" w:rsidRDefault="00356C89">
          <w:pPr>
            <w:pStyle w:val="Sommario3"/>
            <w:tabs>
              <w:tab w:val="right" w:leader="dot" w:pos="10336"/>
            </w:tabs>
            <w:rPr>
              <w:noProof/>
            </w:rPr>
          </w:pPr>
          <w:hyperlink w:anchor="_Toc458010520" w:history="1">
            <w:r w:rsidRPr="00706371">
              <w:rPr>
                <w:rStyle w:val="Collegamentoipertestuale"/>
                <w:noProof/>
              </w:rPr>
              <w:t>4.7.6 Dimensionamento gruppo pompe</w:t>
            </w:r>
            <w:r>
              <w:rPr>
                <w:noProof/>
                <w:webHidden/>
              </w:rPr>
              <w:tab/>
            </w:r>
            <w:r>
              <w:rPr>
                <w:noProof/>
                <w:webHidden/>
              </w:rPr>
              <w:fldChar w:fldCharType="begin"/>
            </w:r>
            <w:r>
              <w:rPr>
                <w:noProof/>
                <w:webHidden/>
              </w:rPr>
              <w:instrText xml:space="preserve"> PAGEREF _Toc458010520 \h </w:instrText>
            </w:r>
            <w:r>
              <w:rPr>
                <w:noProof/>
                <w:webHidden/>
              </w:rPr>
            </w:r>
            <w:r>
              <w:rPr>
                <w:noProof/>
                <w:webHidden/>
              </w:rPr>
              <w:fldChar w:fldCharType="separate"/>
            </w:r>
            <w:r>
              <w:rPr>
                <w:noProof/>
                <w:webHidden/>
              </w:rPr>
              <w:t>29</w:t>
            </w:r>
            <w:r>
              <w:rPr>
                <w:noProof/>
                <w:webHidden/>
              </w:rPr>
              <w:fldChar w:fldCharType="end"/>
            </w:r>
          </w:hyperlink>
        </w:p>
        <w:p w:rsidR="00356C89" w:rsidRDefault="00356C89">
          <w:pPr>
            <w:pStyle w:val="Sommario1"/>
            <w:tabs>
              <w:tab w:val="right" w:leader="dot" w:pos="10336"/>
            </w:tabs>
            <w:rPr>
              <w:noProof/>
            </w:rPr>
          </w:pPr>
          <w:hyperlink w:anchor="_Toc458010521" w:history="1">
            <w:r w:rsidRPr="00706371">
              <w:rPr>
                <w:rStyle w:val="Collegamentoipertestuale"/>
                <w:rFonts w:cs="Times New Roman"/>
                <w:noProof/>
              </w:rPr>
              <w:t>4.8 ADDUZIONE</w:t>
            </w:r>
            <w:r>
              <w:rPr>
                <w:noProof/>
                <w:webHidden/>
              </w:rPr>
              <w:tab/>
            </w:r>
            <w:r>
              <w:rPr>
                <w:noProof/>
                <w:webHidden/>
              </w:rPr>
              <w:fldChar w:fldCharType="begin"/>
            </w:r>
            <w:r>
              <w:rPr>
                <w:noProof/>
                <w:webHidden/>
              </w:rPr>
              <w:instrText xml:space="preserve"> PAGEREF _Toc458010521 \h </w:instrText>
            </w:r>
            <w:r>
              <w:rPr>
                <w:noProof/>
                <w:webHidden/>
              </w:rPr>
            </w:r>
            <w:r>
              <w:rPr>
                <w:noProof/>
                <w:webHidden/>
              </w:rPr>
              <w:fldChar w:fldCharType="separate"/>
            </w:r>
            <w:r>
              <w:rPr>
                <w:noProof/>
                <w:webHidden/>
              </w:rPr>
              <w:t>29</w:t>
            </w:r>
            <w:r>
              <w:rPr>
                <w:noProof/>
                <w:webHidden/>
              </w:rPr>
              <w:fldChar w:fldCharType="end"/>
            </w:r>
          </w:hyperlink>
        </w:p>
        <w:p w:rsidR="00356C89" w:rsidRDefault="00356C89">
          <w:pPr>
            <w:pStyle w:val="Sommario2"/>
            <w:tabs>
              <w:tab w:val="right" w:leader="dot" w:pos="10336"/>
            </w:tabs>
            <w:rPr>
              <w:noProof/>
            </w:rPr>
          </w:pPr>
          <w:hyperlink w:anchor="_Toc458010522" w:history="1">
            <w:r w:rsidRPr="00706371">
              <w:rPr>
                <w:rStyle w:val="Collegamentoipertestuale"/>
                <w:rFonts w:cs="Times New Roman"/>
                <w:noProof/>
              </w:rPr>
              <w:t>Sorgente idrica</w:t>
            </w:r>
            <w:r>
              <w:rPr>
                <w:noProof/>
                <w:webHidden/>
              </w:rPr>
              <w:tab/>
            </w:r>
            <w:r>
              <w:rPr>
                <w:noProof/>
                <w:webHidden/>
              </w:rPr>
              <w:fldChar w:fldCharType="begin"/>
            </w:r>
            <w:r>
              <w:rPr>
                <w:noProof/>
                <w:webHidden/>
              </w:rPr>
              <w:instrText xml:space="preserve"> PAGEREF _Toc458010522 \h </w:instrText>
            </w:r>
            <w:r>
              <w:rPr>
                <w:noProof/>
                <w:webHidden/>
              </w:rPr>
            </w:r>
            <w:r>
              <w:rPr>
                <w:noProof/>
                <w:webHidden/>
              </w:rPr>
              <w:fldChar w:fldCharType="separate"/>
            </w:r>
            <w:r>
              <w:rPr>
                <w:noProof/>
                <w:webHidden/>
              </w:rPr>
              <w:t>29</w:t>
            </w:r>
            <w:r>
              <w:rPr>
                <w:noProof/>
                <w:webHidden/>
              </w:rPr>
              <w:fldChar w:fldCharType="end"/>
            </w:r>
          </w:hyperlink>
        </w:p>
        <w:p w:rsidR="00356C89" w:rsidRDefault="00356C89">
          <w:pPr>
            <w:pStyle w:val="Sommario2"/>
            <w:tabs>
              <w:tab w:val="right" w:leader="dot" w:pos="10336"/>
            </w:tabs>
            <w:rPr>
              <w:noProof/>
            </w:rPr>
          </w:pPr>
          <w:hyperlink w:anchor="_Toc458010523" w:history="1">
            <w:r w:rsidRPr="00706371">
              <w:rPr>
                <w:rStyle w:val="Collegamentoipertestuale"/>
                <w:rFonts w:cs="Times New Roman"/>
                <w:noProof/>
              </w:rPr>
              <w:t>4.9 Preparatori dalla sorgente</w:t>
            </w:r>
            <w:r>
              <w:rPr>
                <w:noProof/>
                <w:webHidden/>
              </w:rPr>
              <w:tab/>
            </w:r>
            <w:r>
              <w:rPr>
                <w:noProof/>
                <w:webHidden/>
              </w:rPr>
              <w:fldChar w:fldCharType="begin"/>
            </w:r>
            <w:r>
              <w:rPr>
                <w:noProof/>
                <w:webHidden/>
              </w:rPr>
              <w:instrText xml:space="preserve"> PAGEREF _Toc458010523 \h </w:instrText>
            </w:r>
            <w:r>
              <w:rPr>
                <w:noProof/>
                <w:webHidden/>
              </w:rPr>
            </w:r>
            <w:r>
              <w:rPr>
                <w:noProof/>
                <w:webHidden/>
              </w:rPr>
              <w:fldChar w:fldCharType="separate"/>
            </w:r>
            <w:r>
              <w:rPr>
                <w:noProof/>
                <w:webHidden/>
              </w:rPr>
              <w:t>31</w:t>
            </w:r>
            <w:r>
              <w:rPr>
                <w:noProof/>
                <w:webHidden/>
              </w:rPr>
              <w:fldChar w:fldCharType="end"/>
            </w:r>
          </w:hyperlink>
        </w:p>
        <w:p w:rsidR="00356C89" w:rsidRDefault="00356C89">
          <w:pPr>
            <w:pStyle w:val="Sommario3"/>
            <w:tabs>
              <w:tab w:val="right" w:leader="dot" w:pos="10336"/>
            </w:tabs>
            <w:rPr>
              <w:noProof/>
            </w:rPr>
          </w:pPr>
          <w:hyperlink w:anchor="_Toc458010524" w:history="1">
            <w:r w:rsidRPr="00706371">
              <w:rPr>
                <w:rStyle w:val="Collegamentoipertestuale"/>
                <w:noProof/>
              </w:rPr>
              <w:t>4.9.1 Preparatore acqua calda</w:t>
            </w:r>
            <w:r>
              <w:rPr>
                <w:noProof/>
                <w:webHidden/>
              </w:rPr>
              <w:tab/>
            </w:r>
            <w:r>
              <w:rPr>
                <w:noProof/>
                <w:webHidden/>
              </w:rPr>
              <w:fldChar w:fldCharType="begin"/>
            </w:r>
            <w:r>
              <w:rPr>
                <w:noProof/>
                <w:webHidden/>
              </w:rPr>
              <w:instrText xml:space="preserve"> PAGEREF _Toc458010524 \h </w:instrText>
            </w:r>
            <w:r>
              <w:rPr>
                <w:noProof/>
                <w:webHidden/>
              </w:rPr>
            </w:r>
            <w:r>
              <w:rPr>
                <w:noProof/>
                <w:webHidden/>
              </w:rPr>
              <w:fldChar w:fldCharType="separate"/>
            </w:r>
            <w:r>
              <w:rPr>
                <w:noProof/>
                <w:webHidden/>
              </w:rPr>
              <w:t>31</w:t>
            </w:r>
            <w:r>
              <w:rPr>
                <w:noProof/>
                <w:webHidden/>
              </w:rPr>
              <w:fldChar w:fldCharType="end"/>
            </w:r>
          </w:hyperlink>
        </w:p>
        <w:p w:rsidR="00356C89" w:rsidRDefault="00356C89">
          <w:pPr>
            <w:pStyle w:val="Sommario2"/>
            <w:tabs>
              <w:tab w:val="right" w:leader="dot" w:pos="10336"/>
            </w:tabs>
            <w:rPr>
              <w:noProof/>
            </w:rPr>
          </w:pPr>
          <w:hyperlink w:anchor="_Toc458010525" w:history="1">
            <w:r w:rsidRPr="00706371">
              <w:rPr>
                <w:rStyle w:val="Collegamentoipertestuale"/>
                <w:rFonts w:cs="Times New Roman"/>
                <w:noProof/>
              </w:rPr>
              <w:t>4.9.2 Tubazioni di adduzione principale acqua calda e fredda sanitaria</w:t>
            </w:r>
            <w:r>
              <w:rPr>
                <w:noProof/>
                <w:webHidden/>
              </w:rPr>
              <w:tab/>
            </w:r>
            <w:r>
              <w:rPr>
                <w:noProof/>
                <w:webHidden/>
              </w:rPr>
              <w:fldChar w:fldCharType="begin"/>
            </w:r>
            <w:r>
              <w:rPr>
                <w:noProof/>
                <w:webHidden/>
              </w:rPr>
              <w:instrText xml:space="preserve"> PAGEREF _Toc458010525 \h </w:instrText>
            </w:r>
            <w:r>
              <w:rPr>
                <w:noProof/>
                <w:webHidden/>
              </w:rPr>
            </w:r>
            <w:r>
              <w:rPr>
                <w:noProof/>
                <w:webHidden/>
              </w:rPr>
              <w:fldChar w:fldCharType="separate"/>
            </w:r>
            <w:r>
              <w:rPr>
                <w:noProof/>
                <w:webHidden/>
              </w:rPr>
              <w:t>31</w:t>
            </w:r>
            <w:r>
              <w:rPr>
                <w:noProof/>
                <w:webHidden/>
              </w:rPr>
              <w:fldChar w:fldCharType="end"/>
            </w:r>
          </w:hyperlink>
        </w:p>
        <w:p w:rsidR="00356C89" w:rsidRDefault="00356C89">
          <w:pPr>
            <w:pStyle w:val="Sommario2"/>
            <w:tabs>
              <w:tab w:val="right" w:leader="dot" w:pos="10336"/>
            </w:tabs>
            <w:rPr>
              <w:noProof/>
            </w:rPr>
          </w:pPr>
          <w:hyperlink w:anchor="_Toc458010526" w:history="1">
            <w:r w:rsidRPr="00706371">
              <w:rPr>
                <w:rStyle w:val="Collegamentoipertestuale"/>
                <w:rFonts w:cs="Times New Roman"/>
                <w:noProof/>
              </w:rPr>
              <w:t>Valvole e altri elementi</w:t>
            </w:r>
            <w:r>
              <w:rPr>
                <w:noProof/>
                <w:webHidden/>
              </w:rPr>
              <w:tab/>
            </w:r>
            <w:r>
              <w:rPr>
                <w:noProof/>
                <w:webHidden/>
              </w:rPr>
              <w:fldChar w:fldCharType="begin"/>
            </w:r>
            <w:r>
              <w:rPr>
                <w:noProof/>
                <w:webHidden/>
              </w:rPr>
              <w:instrText xml:space="preserve"> PAGEREF _Toc458010526 \h </w:instrText>
            </w:r>
            <w:r>
              <w:rPr>
                <w:noProof/>
                <w:webHidden/>
              </w:rPr>
            </w:r>
            <w:r>
              <w:rPr>
                <w:noProof/>
                <w:webHidden/>
              </w:rPr>
              <w:fldChar w:fldCharType="separate"/>
            </w:r>
            <w:r>
              <w:rPr>
                <w:noProof/>
                <w:webHidden/>
              </w:rPr>
              <w:t>32</w:t>
            </w:r>
            <w:r>
              <w:rPr>
                <w:noProof/>
                <w:webHidden/>
              </w:rPr>
              <w:fldChar w:fldCharType="end"/>
            </w:r>
          </w:hyperlink>
        </w:p>
        <w:p w:rsidR="00356C89" w:rsidRDefault="00356C89">
          <w:pPr>
            <w:pStyle w:val="Sommario2"/>
            <w:tabs>
              <w:tab w:val="right" w:leader="dot" w:pos="10336"/>
            </w:tabs>
            <w:rPr>
              <w:noProof/>
            </w:rPr>
          </w:pPr>
          <w:hyperlink w:anchor="_Toc458010527" w:history="1">
            <w:r w:rsidRPr="00706371">
              <w:rPr>
                <w:rStyle w:val="Collegamentoipertestuale"/>
                <w:rFonts w:cs="Times New Roman"/>
                <w:noProof/>
              </w:rPr>
              <w:t>Apparecchi utilizzatori</w:t>
            </w:r>
            <w:r>
              <w:rPr>
                <w:noProof/>
                <w:webHidden/>
              </w:rPr>
              <w:tab/>
            </w:r>
            <w:r>
              <w:rPr>
                <w:noProof/>
                <w:webHidden/>
              </w:rPr>
              <w:fldChar w:fldCharType="begin"/>
            </w:r>
            <w:r>
              <w:rPr>
                <w:noProof/>
                <w:webHidden/>
              </w:rPr>
              <w:instrText xml:space="preserve"> PAGEREF _Toc458010527 \h </w:instrText>
            </w:r>
            <w:r>
              <w:rPr>
                <w:noProof/>
                <w:webHidden/>
              </w:rPr>
            </w:r>
            <w:r>
              <w:rPr>
                <w:noProof/>
                <w:webHidden/>
              </w:rPr>
              <w:fldChar w:fldCharType="separate"/>
            </w:r>
            <w:r>
              <w:rPr>
                <w:noProof/>
                <w:webHidden/>
              </w:rPr>
              <w:t>32</w:t>
            </w:r>
            <w:r>
              <w:rPr>
                <w:noProof/>
                <w:webHidden/>
              </w:rPr>
              <w:fldChar w:fldCharType="end"/>
            </w:r>
          </w:hyperlink>
        </w:p>
        <w:p w:rsidR="00356C89" w:rsidRDefault="00356C89">
          <w:pPr>
            <w:pStyle w:val="Sommario3"/>
            <w:tabs>
              <w:tab w:val="right" w:leader="dot" w:pos="10336"/>
            </w:tabs>
            <w:rPr>
              <w:noProof/>
            </w:rPr>
          </w:pPr>
          <w:hyperlink w:anchor="_Toc458010528" w:history="1">
            <w:r w:rsidRPr="00706371">
              <w:rPr>
                <w:rStyle w:val="Collegamentoipertestuale"/>
                <w:noProof/>
              </w:rPr>
              <w:t>Lavabo</w:t>
            </w:r>
            <w:r>
              <w:rPr>
                <w:noProof/>
                <w:webHidden/>
              </w:rPr>
              <w:tab/>
            </w:r>
            <w:r>
              <w:rPr>
                <w:noProof/>
                <w:webHidden/>
              </w:rPr>
              <w:fldChar w:fldCharType="begin"/>
            </w:r>
            <w:r>
              <w:rPr>
                <w:noProof/>
                <w:webHidden/>
              </w:rPr>
              <w:instrText xml:space="preserve"> PAGEREF _Toc458010528 \h </w:instrText>
            </w:r>
            <w:r>
              <w:rPr>
                <w:noProof/>
                <w:webHidden/>
              </w:rPr>
            </w:r>
            <w:r>
              <w:rPr>
                <w:noProof/>
                <w:webHidden/>
              </w:rPr>
              <w:fldChar w:fldCharType="separate"/>
            </w:r>
            <w:r>
              <w:rPr>
                <w:noProof/>
                <w:webHidden/>
              </w:rPr>
              <w:t>33</w:t>
            </w:r>
            <w:r>
              <w:rPr>
                <w:noProof/>
                <w:webHidden/>
              </w:rPr>
              <w:fldChar w:fldCharType="end"/>
            </w:r>
          </w:hyperlink>
        </w:p>
        <w:p w:rsidR="00356C89" w:rsidRDefault="00356C89">
          <w:pPr>
            <w:pStyle w:val="Sommario3"/>
            <w:tabs>
              <w:tab w:val="right" w:leader="dot" w:pos="10336"/>
            </w:tabs>
            <w:rPr>
              <w:noProof/>
            </w:rPr>
          </w:pPr>
          <w:hyperlink w:anchor="_Toc458010529" w:history="1">
            <w:r w:rsidRPr="00706371">
              <w:rPr>
                <w:rStyle w:val="Collegamentoipertestuale"/>
                <w:noProof/>
              </w:rPr>
              <w:t>Bidet</w:t>
            </w:r>
            <w:r>
              <w:rPr>
                <w:noProof/>
                <w:webHidden/>
              </w:rPr>
              <w:tab/>
            </w:r>
            <w:r>
              <w:rPr>
                <w:noProof/>
                <w:webHidden/>
              </w:rPr>
              <w:fldChar w:fldCharType="begin"/>
            </w:r>
            <w:r>
              <w:rPr>
                <w:noProof/>
                <w:webHidden/>
              </w:rPr>
              <w:instrText xml:space="preserve"> PAGEREF _Toc458010529 \h </w:instrText>
            </w:r>
            <w:r>
              <w:rPr>
                <w:noProof/>
                <w:webHidden/>
              </w:rPr>
            </w:r>
            <w:r>
              <w:rPr>
                <w:noProof/>
                <w:webHidden/>
              </w:rPr>
              <w:fldChar w:fldCharType="separate"/>
            </w:r>
            <w:r>
              <w:rPr>
                <w:noProof/>
                <w:webHidden/>
              </w:rPr>
              <w:t>34</w:t>
            </w:r>
            <w:r>
              <w:rPr>
                <w:noProof/>
                <w:webHidden/>
              </w:rPr>
              <w:fldChar w:fldCharType="end"/>
            </w:r>
          </w:hyperlink>
        </w:p>
        <w:p w:rsidR="00356C89" w:rsidRDefault="00356C89">
          <w:pPr>
            <w:pStyle w:val="Sommario3"/>
            <w:tabs>
              <w:tab w:val="right" w:leader="dot" w:pos="10336"/>
            </w:tabs>
            <w:rPr>
              <w:noProof/>
            </w:rPr>
          </w:pPr>
          <w:hyperlink w:anchor="_Toc458010530" w:history="1">
            <w:r w:rsidRPr="00706371">
              <w:rPr>
                <w:rStyle w:val="Collegamentoipertestuale"/>
                <w:noProof/>
              </w:rPr>
              <w:t>Vaso</w:t>
            </w:r>
            <w:r>
              <w:rPr>
                <w:noProof/>
                <w:webHidden/>
              </w:rPr>
              <w:tab/>
            </w:r>
            <w:r>
              <w:rPr>
                <w:noProof/>
                <w:webHidden/>
              </w:rPr>
              <w:fldChar w:fldCharType="begin"/>
            </w:r>
            <w:r>
              <w:rPr>
                <w:noProof/>
                <w:webHidden/>
              </w:rPr>
              <w:instrText xml:space="preserve"> PAGEREF _Toc458010530 \h </w:instrText>
            </w:r>
            <w:r>
              <w:rPr>
                <w:noProof/>
                <w:webHidden/>
              </w:rPr>
            </w:r>
            <w:r>
              <w:rPr>
                <w:noProof/>
                <w:webHidden/>
              </w:rPr>
              <w:fldChar w:fldCharType="separate"/>
            </w:r>
            <w:r>
              <w:rPr>
                <w:noProof/>
                <w:webHidden/>
              </w:rPr>
              <w:t>34</w:t>
            </w:r>
            <w:r>
              <w:rPr>
                <w:noProof/>
                <w:webHidden/>
              </w:rPr>
              <w:fldChar w:fldCharType="end"/>
            </w:r>
          </w:hyperlink>
        </w:p>
        <w:p w:rsidR="00356C89" w:rsidRDefault="00356C89">
          <w:pPr>
            <w:pStyle w:val="Sommario3"/>
            <w:tabs>
              <w:tab w:val="right" w:leader="dot" w:pos="10336"/>
            </w:tabs>
            <w:rPr>
              <w:noProof/>
            </w:rPr>
          </w:pPr>
          <w:hyperlink w:anchor="_Toc458010531" w:history="1">
            <w:r w:rsidRPr="00706371">
              <w:rPr>
                <w:rStyle w:val="Collegamentoipertestuale"/>
                <w:noProof/>
              </w:rPr>
              <w:t>Doccia</w:t>
            </w:r>
            <w:r>
              <w:rPr>
                <w:noProof/>
                <w:webHidden/>
              </w:rPr>
              <w:tab/>
            </w:r>
            <w:r>
              <w:rPr>
                <w:noProof/>
                <w:webHidden/>
              </w:rPr>
              <w:fldChar w:fldCharType="begin"/>
            </w:r>
            <w:r>
              <w:rPr>
                <w:noProof/>
                <w:webHidden/>
              </w:rPr>
              <w:instrText xml:space="preserve"> PAGEREF _Toc458010531 \h </w:instrText>
            </w:r>
            <w:r>
              <w:rPr>
                <w:noProof/>
                <w:webHidden/>
              </w:rPr>
            </w:r>
            <w:r>
              <w:rPr>
                <w:noProof/>
                <w:webHidden/>
              </w:rPr>
              <w:fldChar w:fldCharType="separate"/>
            </w:r>
            <w:r>
              <w:rPr>
                <w:noProof/>
                <w:webHidden/>
              </w:rPr>
              <w:t>34</w:t>
            </w:r>
            <w:r>
              <w:rPr>
                <w:noProof/>
                <w:webHidden/>
              </w:rPr>
              <w:fldChar w:fldCharType="end"/>
            </w:r>
          </w:hyperlink>
        </w:p>
        <w:p w:rsidR="00356C89" w:rsidRDefault="00356C89">
          <w:pPr>
            <w:pStyle w:val="Sommario1"/>
            <w:tabs>
              <w:tab w:val="right" w:leader="dot" w:pos="10336"/>
            </w:tabs>
            <w:rPr>
              <w:noProof/>
            </w:rPr>
          </w:pPr>
          <w:hyperlink w:anchor="_Toc458010532" w:history="1">
            <w:r w:rsidRPr="00706371">
              <w:rPr>
                <w:rStyle w:val="Collegamentoipertestuale"/>
                <w:rFonts w:cs="Times New Roman"/>
                <w:noProof/>
              </w:rPr>
              <w:t>NORME DI RIFERIMENTO</w:t>
            </w:r>
            <w:r>
              <w:rPr>
                <w:noProof/>
                <w:webHidden/>
              </w:rPr>
              <w:tab/>
            </w:r>
            <w:r>
              <w:rPr>
                <w:noProof/>
                <w:webHidden/>
              </w:rPr>
              <w:fldChar w:fldCharType="begin"/>
            </w:r>
            <w:r>
              <w:rPr>
                <w:noProof/>
                <w:webHidden/>
              </w:rPr>
              <w:instrText xml:space="preserve"> PAGEREF _Toc458010532 \h </w:instrText>
            </w:r>
            <w:r>
              <w:rPr>
                <w:noProof/>
                <w:webHidden/>
              </w:rPr>
            </w:r>
            <w:r>
              <w:rPr>
                <w:noProof/>
                <w:webHidden/>
              </w:rPr>
              <w:fldChar w:fldCharType="separate"/>
            </w:r>
            <w:r>
              <w:rPr>
                <w:noProof/>
                <w:webHidden/>
              </w:rPr>
              <w:t>36</w:t>
            </w:r>
            <w:r>
              <w:rPr>
                <w:noProof/>
                <w:webHidden/>
              </w:rPr>
              <w:fldChar w:fldCharType="end"/>
            </w:r>
          </w:hyperlink>
        </w:p>
        <w:p w:rsidR="00356C89" w:rsidRDefault="00356C89">
          <w:pPr>
            <w:pStyle w:val="Sommario3"/>
            <w:tabs>
              <w:tab w:val="right" w:leader="dot" w:pos="10336"/>
            </w:tabs>
            <w:rPr>
              <w:noProof/>
            </w:rPr>
          </w:pPr>
          <w:hyperlink w:anchor="_Toc458010533" w:history="1">
            <w:r w:rsidRPr="00706371">
              <w:rPr>
                <w:rStyle w:val="Collegamentoipertestuale"/>
                <w:noProof/>
              </w:rPr>
              <w:t>Adduzione</w:t>
            </w:r>
            <w:r>
              <w:rPr>
                <w:noProof/>
                <w:webHidden/>
              </w:rPr>
              <w:tab/>
            </w:r>
            <w:r>
              <w:rPr>
                <w:noProof/>
                <w:webHidden/>
              </w:rPr>
              <w:fldChar w:fldCharType="begin"/>
            </w:r>
            <w:r>
              <w:rPr>
                <w:noProof/>
                <w:webHidden/>
              </w:rPr>
              <w:instrText xml:space="preserve"> PAGEREF _Toc458010533 \h </w:instrText>
            </w:r>
            <w:r>
              <w:rPr>
                <w:noProof/>
                <w:webHidden/>
              </w:rPr>
            </w:r>
            <w:r>
              <w:rPr>
                <w:noProof/>
                <w:webHidden/>
              </w:rPr>
              <w:fldChar w:fldCharType="separate"/>
            </w:r>
            <w:r>
              <w:rPr>
                <w:noProof/>
                <w:webHidden/>
              </w:rPr>
              <w:t>36</w:t>
            </w:r>
            <w:r>
              <w:rPr>
                <w:noProof/>
                <w:webHidden/>
              </w:rPr>
              <w:fldChar w:fldCharType="end"/>
            </w:r>
          </w:hyperlink>
        </w:p>
        <w:p w:rsidR="00356C89" w:rsidRDefault="00356C89">
          <w:pPr>
            <w:pStyle w:val="Sommario3"/>
            <w:tabs>
              <w:tab w:val="right" w:leader="dot" w:pos="10336"/>
            </w:tabs>
            <w:rPr>
              <w:noProof/>
            </w:rPr>
          </w:pPr>
          <w:hyperlink w:anchor="_Toc458010534" w:history="1">
            <w:r w:rsidRPr="00706371">
              <w:rPr>
                <w:rStyle w:val="Collegamentoipertestuale"/>
                <w:noProof/>
              </w:rPr>
              <w:t>Apparecchi</w:t>
            </w:r>
            <w:r>
              <w:rPr>
                <w:noProof/>
                <w:webHidden/>
              </w:rPr>
              <w:tab/>
            </w:r>
            <w:r>
              <w:rPr>
                <w:noProof/>
                <w:webHidden/>
              </w:rPr>
              <w:fldChar w:fldCharType="begin"/>
            </w:r>
            <w:r>
              <w:rPr>
                <w:noProof/>
                <w:webHidden/>
              </w:rPr>
              <w:instrText xml:space="preserve"> PAGEREF _Toc458010534 \h </w:instrText>
            </w:r>
            <w:r>
              <w:rPr>
                <w:noProof/>
                <w:webHidden/>
              </w:rPr>
            </w:r>
            <w:r>
              <w:rPr>
                <w:noProof/>
                <w:webHidden/>
              </w:rPr>
              <w:fldChar w:fldCharType="separate"/>
            </w:r>
            <w:r>
              <w:rPr>
                <w:noProof/>
                <w:webHidden/>
              </w:rPr>
              <w:t>37</w:t>
            </w:r>
            <w:r>
              <w:rPr>
                <w:noProof/>
                <w:webHidden/>
              </w:rPr>
              <w:fldChar w:fldCharType="end"/>
            </w:r>
          </w:hyperlink>
        </w:p>
        <w:p w:rsidR="00356C89" w:rsidRDefault="00356C89">
          <w:pPr>
            <w:pStyle w:val="Sommario3"/>
            <w:tabs>
              <w:tab w:val="right" w:leader="dot" w:pos="10336"/>
            </w:tabs>
            <w:rPr>
              <w:noProof/>
            </w:rPr>
          </w:pPr>
          <w:hyperlink w:anchor="_Toc458010535" w:history="1">
            <w:r w:rsidRPr="00706371">
              <w:rPr>
                <w:rStyle w:val="Collegamentoipertestuale"/>
                <w:noProof/>
              </w:rPr>
              <w:t>Valvole e gruppi di pompaggio</w:t>
            </w:r>
            <w:r>
              <w:rPr>
                <w:noProof/>
                <w:webHidden/>
              </w:rPr>
              <w:tab/>
            </w:r>
            <w:r>
              <w:rPr>
                <w:noProof/>
                <w:webHidden/>
              </w:rPr>
              <w:fldChar w:fldCharType="begin"/>
            </w:r>
            <w:r>
              <w:rPr>
                <w:noProof/>
                <w:webHidden/>
              </w:rPr>
              <w:instrText xml:space="preserve"> PAGEREF _Toc458010535 \h </w:instrText>
            </w:r>
            <w:r>
              <w:rPr>
                <w:noProof/>
                <w:webHidden/>
              </w:rPr>
            </w:r>
            <w:r>
              <w:rPr>
                <w:noProof/>
                <w:webHidden/>
              </w:rPr>
              <w:fldChar w:fldCharType="separate"/>
            </w:r>
            <w:r>
              <w:rPr>
                <w:noProof/>
                <w:webHidden/>
              </w:rPr>
              <w:t>37</w:t>
            </w:r>
            <w:r>
              <w:rPr>
                <w:noProof/>
                <w:webHidden/>
              </w:rPr>
              <w:fldChar w:fldCharType="end"/>
            </w:r>
          </w:hyperlink>
        </w:p>
        <w:p w:rsidR="00356C89" w:rsidRDefault="00356C89">
          <w:pPr>
            <w:pStyle w:val="Sommario3"/>
            <w:tabs>
              <w:tab w:val="right" w:leader="dot" w:pos="10336"/>
            </w:tabs>
            <w:rPr>
              <w:noProof/>
            </w:rPr>
          </w:pPr>
          <w:hyperlink w:anchor="_Toc458010536" w:history="1">
            <w:r w:rsidRPr="00706371">
              <w:rPr>
                <w:rStyle w:val="Collegamentoipertestuale"/>
                <w:noProof/>
              </w:rPr>
              <w:t>Sicurezza</w:t>
            </w:r>
            <w:r>
              <w:rPr>
                <w:noProof/>
                <w:webHidden/>
              </w:rPr>
              <w:tab/>
            </w:r>
            <w:r>
              <w:rPr>
                <w:noProof/>
                <w:webHidden/>
              </w:rPr>
              <w:fldChar w:fldCharType="begin"/>
            </w:r>
            <w:r>
              <w:rPr>
                <w:noProof/>
                <w:webHidden/>
              </w:rPr>
              <w:instrText xml:space="preserve"> PAGEREF _Toc458010536 \h </w:instrText>
            </w:r>
            <w:r>
              <w:rPr>
                <w:noProof/>
                <w:webHidden/>
              </w:rPr>
            </w:r>
            <w:r>
              <w:rPr>
                <w:noProof/>
                <w:webHidden/>
              </w:rPr>
              <w:fldChar w:fldCharType="separate"/>
            </w:r>
            <w:r>
              <w:rPr>
                <w:noProof/>
                <w:webHidden/>
              </w:rPr>
              <w:t>37</w:t>
            </w:r>
            <w:r>
              <w:rPr>
                <w:noProof/>
                <w:webHidden/>
              </w:rPr>
              <w:fldChar w:fldCharType="end"/>
            </w:r>
          </w:hyperlink>
        </w:p>
        <w:p w:rsidR="004D7E08" w:rsidRDefault="004D7E08">
          <w:r>
            <w:rPr>
              <w:b/>
              <w:bCs/>
            </w:rPr>
            <w:fldChar w:fldCharType="end"/>
          </w:r>
        </w:p>
      </w:sdtContent>
    </w:sdt>
    <w:p w:rsidR="00A01FCB" w:rsidRDefault="00A01FCB" w:rsidP="00A01FCB">
      <w:pPr>
        <w:rPr>
          <w:rFonts w:ascii="Times New Roman" w:eastAsia="Times New Roman" w:hAnsi="Times New Roman" w:cs="Times New Roman"/>
          <w:spacing w:val="-3"/>
          <w:sz w:val="24"/>
          <w:szCs w:val="24"/>
          <w:lang w:eastAsia="ar-SA"/>
        </w:rPr>
      </w:pPr>
    </w:p>
    <w:p w:rsidR="00A92F27" w:rsidRPr="006010D4" w:rsidRDefault="00A92F27" w:rsidP="003A1E1D">
      <w:pPr>
        <w:keepNext/>
        <w:numPr>
          <w:ilvl w:val="5"/>
          <w:numId w:val="0"/>
        </w:numPr>
        <w:tabs>
          <w:tab w:val="left" w:pos="0"/>
        </w:tabs>
        <w:suppressAutoHyphens/>
        <w:spacing w:after="0" w:line="240" w:lineRule="auto"/>
        <w:outlineLvl w:val="5"/>
        <w:rPr>
          <w:rFonts w:ascii="Tahoma" w:hAnsi="Tahoma" w:cs="Tahoma"/>
        </w:rPr>
      </w:pPr>
    </w:p>
    <w:sectPr w:rsidR="00A92F27" w:rsidRPr="006010D4">
      <w:footerReference w:type="default" r:id="rId21"/>
      <w:pgSz w:w="11906" w:h="16838"/>
      <w:pgMar w:top="1134" w:right="709" w:bottom="776" w:left="851" w:header="28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6B4" w:rsidRDefault="001956B4">
      <w:pPr>
        <w:spacing w:after="0" w:line="240" w:lineRule="auto"/>
      </w:pPr>
      <w:r>
        <w:separator/>
      </w:r>
    </w:p>
  </w:endnote>
  <w:endnote w:type="continuationSeparator" w:id="0">
    <w:p w:rsidR="001956B4" w:rsidRDefault="00195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7054829"/>
      <w:docPartObj>
        <w:docPartGallery w:val="Page Numbers (Bottom of Page)"/>
        <w:docPartUnique/>
      </w:docPartObj>
    </w:sdtPr>
    <w:sdtContent>
      <w:p w:rsidR="004D7E08" w:rsidRDefault="004D7E08">
        <w:pPr>
          <w:pStyle w:val="Pidipagina"/>
          <w:jc w:val="right"/>
        </w:pPr>
        <w:r>
          <w:fldChar w:fldCharType="begin"/>
        </w:r>
        <w:r>
          <w:instrText>PAGE   \* MERGEFORMAT</w:instrText>
        </w:r>
        <w:r>
          <w:fldChar w:fldCharType="separate"/>
        </w:r>
        <w:r w:rsidR="00356C89">
          <w:rPr>
            <w:noProof/>
          </w:rPr>
          <w:t>39</w:t>
        </w:r>
        <w:r>
          <w:fldChar w:fldCharType="end"/>
        </w:r>
      </w:p>
    </w:sdtContent>
  </w:sdt>
  <w:p w:rsidR="001956B4" w:rsidRDefault="001956B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6B4" w:rsidRDefault="001956B4">
      <w:pPr>
        <w:spacing w:after="0" w:line="240" w:lineRule="auto"/>
      </w:pPr>
      <w:r>
        <w:separator/>
      </w:r>
    </w:p>
  </w:footnote>
  <w:footnote w:type="continuationSeparator" w:id="0">
    <w:p w:rsidR="001956B4" w:rsidRDefault="001956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6334872"/>
    <w:lvl w:ilvl="0" w:tplc="D45A07F0">
      <w:start w:val="1"/>
      <w:numFmt w:val="bullet"/>
      <w:lvlText w:val=""/>
      <w:lvlJc w:val="left"/>
      <w:pPr>
        <w:ind w:left="0" w:firstLine="0"/>
      </w:pPr>
    </w:lvl>
    <w:lvl w:ilvl="1" w:tplc="07189F12">
      <w:start w:val="1"/>
      <w:numFmt w:val="bullet"/>
      <w:lvlText w:val=""/>
      <w:lvlJc w:val="left"/>
      <w:pPr>
        <w:ind w:left="0" w:firstLine="0"/>
      </w:pPr>
    </w:lvl>
    <w:lvl w:ilvl="2" w:tplc="EA2E6842">
      <w:start w:val="1"/>
      <w:numFmt w:val="bullet"/>
      <w:lvlText w:val=""/>
      <w:lvlJc w:val="left"/>
      <w:pPr>
        <w:ind w:left="0" w:firstLine="0"/>
      </w:pPr>
    </w:lvl>
    <w:lvl w:ilvl="3" w:tplc="2AD0E046">
      <w:start w:val="1"/>
      <w:numFmt w:val="bullet"/>
      <w:lvlText w:val=""/>
      <w:lvlJc w:val="left"/>
      <w:pPr>
        <w:ind w:left="0" w:firstLine="0"/>
      </w:pPr>
    </w:lvl>
    <w:lvl w:ilvl="4" w:tplc="854C1D1C">
      <w:start w:val="1"/>
      <w:numFmt w:val="bullet"/>
      <w:lvlText w:val=""/>
      <w:lvlJc w:val="left"/>
      <w:pPr>
        <w:ind w:left="0" w:firstLine="0"/>
      </w:pPr>
    </w:lvl>
    <w:lvl w:ilvl="5" w:tplc="1A5CAE56">
      <w:start w:val="1"/>
      <w:numFmt w:val="bullet"/>
      <w:lvlText w:val=""/>
      <w:lvlJc w:val="left"/>
      <w:pPr>
        <w:ind w:left="0" w:firstLine="0"/>
      </w:pPr>
    </w:lvl>
    <w:lvl w:ilvl="6" w:tplc="B7B4136A">
      <w:start w:val="1"/>
      <w:numFmt w:val="bullet"/>
      <w:lvlText w:val=""/>
      <w:lvlJc w:val="left"/>
      <w:pPr>
        <w:ind w:left="0" w:firstLine="0"/>
      </w:pPr>
    </w:lvl>
    <w:lvl w:ilvl="7" w:tplc="1540BBBE">
      <w:start w:val="1"/>
      <w:numFmt w:val="bullet"/>
      <w:lvlText w:val=""/>
      <w:lvlJc w:val="left"/>
      <w:pPr>
        <w:ind w:left="0" w:firstLine="0"/>
      </w:pPr>
    </w:lvl>
    <w:lvl w:ilvl="8" w:tplc="106C3BA2">
      <w:start w:val="1"/>
      <w:numFmt w:val="bullet"/>
      <w:lvlText w:val=""/>
      <w:lvlJc w:val="left"/>
      <w:pPr>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hybridMultilevel"/>
    <w:tmpl w:val="19495CFE"/>
    <w:lvl w:ilvl="0" w:tplc="F356B954">
      <w:start w:val="1"/>
      <w:numFmt w:val="bullet"/>
      <w:lvlText w:val=""/>
      <w:lvlJc w:val="left"/>
      <w:pPr>
        <w:ind w:left="0" w:firstLine="0"/>
      </w:pPr>
    </w:lvl>
    <w:lvl w:ilvl="1" w:tplc="78C81AD2">
      <w:start w:val="1"/>
      <w:numFmt w:val="bullet"/>
      <w:lvlText w:val=""/>
      <w:lvlJc w:val="left"/>
      <w:pPr>
        <w:ind w:left="0" w:firstLine="0"/>
      </w:pPr>
    </w:lvl>
    <w:lvl w:ilvl="2" w:tplc="62C46B88">
      <w:start w:val="1"/>
      <w:numFmt w:val="bullet"/>
      <w:lvlText w:val=""/>
      <w:lvlJc w:val="left"/>
      <w:pPr>
        <w:ind w:left="0" w:firstLine="0"/>
      </w:pPr>
    </w:lvl>
    <w:lvl w:ilvl="3" w:tplc="AC5821A8">
      <w:start w:val="1"/>
      <w:numFmt w:val="bullet"/>
      <w:lvlText w:val=""/>
      <w:lvlJc w:val="left"/>
      <w:pPr>
        <w:ind w:left="0" w:firstLine="0"/>
      </w:pPr>
    </w:lvl>
    <w:lvl w:ilvl="4" w:tplc="8E105E50">
      <w:start w:val="1"/>
      <w:numFmt w:val="bullet"/>
      <w:lvlText w:val=""/>
      <w:lvlJc w:val="left"/>
      <w:pPr>
        <w:ind w:left="0" w:firstLine="0"/>
      </w:pPr>
    </w:lvl>
    <w:lvl w:ilvl="5" w:tplc="7E92087C">
      <w:start w:val="1"/>
      <w:numFmt w:val="bullet"/>
      <w:lvlText w:val=""/>
      <w:lvlJc w:val="left"/>
      <w:pPr>
        <w:ind w:left="0" w:firstLine="0"/>
      </w:pPr>
    </w:lvl>
    <w:lvl w:ilvl="6" w:tplc="CBDC6886">
      <w:start w:val="1"/>
      <w:numFmt w:val="bullet"/>
      <w:lvlText w:val=""/>
      <w:lvlJc w:val="left"/>
      <w:pPr>
        <w:ind w:left="0" w:firstLine="0"/>
      </w:pPr>
    </w:lvl>
    <w:lvl w:ilvl="7" w:tplc="60609C22">
      <w:start w:val="1"/>
      <w:numFmt w:val="bullet"/>
      <w:lvlText w:val=""/>
      <w:lvlJc w:val="left"/>
      <w:pPr>
        <w:ind w:left="0" w:firstLine="0"/>
      </w:pPr>
    </w:lvl>
    <w:lvl w:ilvl="8" w:tplc="6C7C4F8C">
      <w:start w:val="1"/>
      <w:numFmt w:val="bullet"/>
      <w:lvlText w:val=""/>
      <w:lvlJc w:val="left"/>
      <w:pPr>
        <w:ind w:left="0" w:firstLine="0"/>
      </w:pPr>
    </w:lvl>
  </w:abstractNum>
  <w:abstractNum w:abstractNumId="3">
    <w:nsid w:val="000073B6"/>
    <w:multiLevelType w:val="multilevel"/>
    <w:tmpl w:val="00000001"/>
    <w:name w:val="List29617_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nsid w:val="1B64775A"/>
    <w:multiLevelType w:val="hybridMultilevel"/>
    <w:tmpl w:val="150A74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C4F5E1B"/>
    <w:multiLevelType w:val="multilevel"/>
    <w:tmpl w:val="0110153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4D8123A7"/>
    <w:multiLevelType w:val="multilevel"/>
    <w:tmpl w:val="B046E1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5C086C13"/>
    <w:multiLevelType w:val="hybridMultilevel"/>
    <w:tmpl w:val="DCAEA048"/>
    <w:lvl w:ilvl="0" w:tplc="BCFC89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F7B30E2"/>
    <w:multiLevelType w:val="hybridMultilevel"/>
    <w:tmpl w:val="1CCAE1F6"/>
    <w:lvl w:ilvl="0" w:tplc="46FCA6BC">
      <w:start w:val="1"/>
      <w:numFmt w:val="lowerLetter"/>
      <w:lvlText w:val="%1."/>
      <w:lvlJc w:val="left"/>
      <w:pPr>
        <w:ind w:left="1080" w:hanging="360"/>
      </w:pPr>
      <w:rPr>
        <w:rFonts w:ascii="Times New Roman" w:eastAsia="Times New Roman" w:hAnsi="Times New Roman" w:cs="Times New Roman" w:hint="default"/>
        <w:sz w:val="24"/>
      </w:r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
    <w:nsid w:val="64252C9D"/>
    <w:multiLevelType w:val="multilevel"/>
    <w:tmpl w:val="A12A658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6D923D50"/>
    <w:multiLevelType w:val="multilevel"/>
    <w:tmpl w:val="D7EE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BC25DB"/>
    <w:multiLevelType w:val="hybridMultilevel"/>
    <w:tmpl w:val="6436FA3C"/>
    <w:lvl w:ilvl="0" w:tplc="61FEB084">
      <w:start w:val="1"/>
      <w:numFmt w:val="decimal"/>
      <w:lvlText w:val="%1."/>
      <w:lvlJc w:val="left"/>
      <w:pPr>
        <w:ind w:left="720" w:hanging="360"/>
      </w:pPr>
      <w:rPr>
        <w:rFonts w:ascii="Times New Roman" w:eastAsia="Times New Roman" w:hAnsi="Times New Roman" w:cs="Times New Roman" w:hint="default"/>
        <w:sz w:val="24"/>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
  </w:num>
  <w:num w:numId="2">
    <w:abstractNumId w:val="10"/>
  </w:num>
  <w:num w:numId="3">
    <w:abstractNumId w:val="7"/>
  </w:num>
  <w:num w:numId="4">
    <w:abstractNumId w:val="0"/>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9"/>
  </w:num>
  <w:num w:numId="12">
    <w:abstractNumId w:val="5"/>
  </w:num>
  <w:num w:numId="13">
    <w:abstractNumId w:val="3"/>
    <w:lvlOverride w:ilvl="0">
      <w:lvl w:ilvl="0">
        <w:start w:val="1"/>
        <w:numFmt w:val="bullet"/>
        <w:lvlText w:val=""/>
        <w:lvlJc w:val="left"/>
        <w:pPr>
          <w:ind w:left="0" w:firstLine="0"/>
        </w:pPr>
      </w:lvl>
    </w:lvlOverride>
    <w:lvlOverride w:ilvl="1">
      <w:lvl w:ilvl="1">
        <w:start w:val="1"/>
        <w:numFmt w:val="bullet"/>
        <w:lvlText w:val=""/>
        <w:lvlJc w:val="left"/>
        <w:pPr>
          <w:ind w:left="0" w:firstLine="0"/>
        </w:pPr>
      </w:lvl>
    </w:lvlOverride>
    <w:lvlOverride w:ilvl="2">
      <w:lvl w:ilvl="2">
        <w:start w:val="1"/>
        <w:numFmt w:val="bullet"/>
        <w:lvlText w:val=""/>
        <w:lvlJc w:val="left"/>
        <w:pPr>
          <w:ind w:left="0" w:firstLine="0"/>
        </w:pPr>
      </w:lvl>
    </w:lvlOverride>
    <w:lvlOverride w:ilvl="3">
      <w:lvl w:ilvl="3">
        <w:start w:val="1"/>
        <w:numFmt w:val="bullet"/>
        <w:lvlText w:val=""/>
        <w:lvlJc w:val="left"/>
        <w:pPr>
          <w:ind w:left="0" w:firstLine="0"/>
        </w:pPr>
      </w:lvl>
    </w:lvlOverride>
    <w:lvlOverride w:ilvl="4">
      <w:lvl w:ilvl="4">
        <w:start w:val="1"/>
        <w:numFmt w:val="bullet"/>
        <w:lvlText w:val=""/>
        <w:lvlJc w:val="left"/>
        <w:pPr>
          <w:ind w:left="0" w:firstLine="0"/>
        </w:pPr>
      </w:lvl>
    </w:lvlOverride>
    <w:lvlOverride w:ilvl="5">
      <w:lvl w:ilvl="5">
        <w:start w:val="1"/>
        <w:numFmt w:val="bullet"/>
        <w:lvlText w:val=""/>
        <w:lvlJc w:val="left"/>
        <w:pPr>
          <w:ind w:left="0" w:firstLine="0"/>
        </w:pPr>
      </w:lvl>
    </w:lvlOverride>
    <w:lvlOverride w:ilvl="6">
      <w:lvl w:ilvl="6">
        <w:start w:val="1"/>
        <w:numFmt w:val="bullet"/>
        <w:lvlText w:val=""/>
        <w:lvlJc w:val="left"/>
        <w:pPr>
          <w:ind w:left="0" w:firstLine="0"/>
        </w:pPr>
      </w:lvl>
    </w:lvlOverride>
    <w:lvlOverride w:ilvl="7">
      <w:lvl w:ilvl="7">
        <w:start w:val="1"/>
        <w:numFmt w:val="bullet"/>
        <w:lvlText w:val=""/>
        <w:lvlJc w:val="left"/>
        <w:pPr>
          <w:ind w:left="0" w:firstLine="0"/>
        </w:pPr>
      </w:lvl>
    </w:lvlOverride>
    <w:lvlOverride w:ilvl="8">
      <w:lvl w:ilvl="8">
        <w:start w:val="1"/>
        <w:numFmt w:val="bullet"/>
        <w:lvlText w:v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A9A"/>
    <w:rsid w:val="000C2323"/>
    <w:rsid w:val="001956B4"/>
    <w:rsid w:val="002B5D14"/>
    <w:rsid w:val="00356C89"/>
    <w:rsid w:val="0037652D"/>
    <w:rsid w:val="003A1E1D"/>
    <w:rsid w:val="004D7E08"/>
    <w:rsid w:val="004E2973"/>
    <w:rsid w:val="00571E28"/>
    <w:rsid w:val="005D468B"/>
    <w:rsid w:val="006010D4"/>
    <w:rsid w:val="00610D8B"/>
    <w:rsid w:val="006112CF"/>
    <w:rsid w:val="00704F12"/>
    <w:rsid w:val="00846935"/>
    <w:rsid w:val="00A01FCB"/>
    <w:rsid w:val="00A5308D"/>
    <w:rsid w:val="00A92F27"/>
    <w:rsid w:val="00B526E5"/>
    <w:rsid w:val="00B66884"/>
    <w:rsid w:val="00D65A9A"/>
    <w:rsid w:val="00DB7960"/>
    <w:rsid w:val="00DD2C2E"/>
    <w:rsid w:val="00E14727"/>
    <w:rsid w:val="00E77429"/>
    <w:rsid w:val="00EB6D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4D7E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A530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B66884"/>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6010D4"/>
    <w:pPr>
      <w:tabs>
        <w:tab w:val="center" w:pos="4819"/>
        <w:tab w:val="right" w:pos="9638"/>
      </w:tabs>
      <w:suppressAutoHyphens/>
      <w:spacing w:after="0" w:line="240" w:lineRule="auto"/>
    </w:pPr>
    <w:rPr>
      <w:rFonts w:ascii="Times New Roman" w:eastAsia="Times New Roman" w:hAnsi="Times New Roman" w:cs="Times New Roman"/>
      <w:sz w:val="20"/>
      <w:szCs w:val="20"/>
      <w:lang w:eastAsia="ar-SA"/>
    </w:rPr>
  </w:style>
  <w:style w:type="character" w:customStyle="1" w:styleId="IntestazioneCarattere">
    <w:name w:val="Intestazione Carattere"/>
    <w:basedOn w:val="Carpredefinitoparagrafo"/>
    <w:link w:val="Intestazione"/>
    <w:rsid w:val="006010D4"/>
    <w:rPr>
      <w:rFonts w:ascii="Times New Roman" w:eastAsia="Times New Roman" w:hAnsi="Times New Roman" w:cs="Times New Roman"/>
      <w:sz w:val="20"/>
      <w:szCs w:val="20"/>
      <w:lang w:eastAsia="ar-SA"/>
    </w:rPr>
  </w:style>
  <w:style w:type="paragraph" w:styleId="Pidipagina">
    <w:name w:val="footer"/>
    <w:basedOn w:val="Normale"/>
    <w:link w:val="PidipaginaCarattere"/>
    <w:uiPriority w:val="99"/>
    <w:rsid w:val="006010D4"/>
    <w:pPr>
      <w:tabs>
        <w:tab w:val="center" w:pos="4819"/>
        <w:tab w:val="right" w:pos="9638"/>
      </w:tabs>
      <w:suppressAutoHyphens/>
      <w:spacing w:after="0" w:line="240" w:lineRule="auto"/>
    </w:pPr>
    <w:rPr>
      <w:rFonts w:ascii="Times New Roman" w:eastAsia="Times New Roman" w:hAnsi="Times New Roman" w:cs="Times New Roman"/>
      <w:sz w:val="20"/>
      <w:szCs w:val="20"/>
      <w:lang w:eastAsia="ar-SA"/>
    </w:rPr>
  </w:style>
  <w:style w:type="character" w:customStyle="1" w:styleId="PidipaginaCarattere">
    <w:name w:val="Piè di pagina Carattere"/>
    <w:basedOn w:val="Carpredefinitoparagrafo"/>
    <w:link w:val="Pidipagina"/>
    <w:uiPriority w:val="99"/>
    <w:rsid w:val="006010D4"/>
    <w:rPr>
      <w:rFonts w:ascii="Times New Roman" w:eastAsia="Times New Roman" w:hAnsi="Times New Roman" w:cs="Times New Roman"/>
      <w:sz w:val="20"/>
      <w:szCs w:val="20"/>
      <w:lang w:eastAsia="ar-SA"/>
    </w:rPr>
  </w:style>
  <w:style w:type="character" w:customStyle="1" w:styleId="Titolo3Carattere">
    <w:name w:val="Titolo 3 Carattere"/>
    <w:basedOn w:val="Carpredefinitoparagrafo"/>
    <w:link w:val="Titolo3"/>
    <w:uiPriority w:val="9"/>
    <w:rsid w:val="00B66884"/>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B6688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B66884"/>
  </w:style>
  <w:style w:type="character" w:styleId="Enfasigrassetto">
    <w:name w:val="Strong"/>
    <w:basedOn w:val="Carpredefinitoparagrafo"/>
    <w:uiPriority w:val="22"/>
    <w:qFormat/>
    <w:rsid w:val="00B66884"/>
    <w:rPr>
      <w:b/>
      <w:bCs/>
    </w:rPr>
  </w:style>
  <w:style w:type="paragraph" w:styleId="Paragrafoelenco">
    <w:name w:val="List Paragraph"/>
    <w:basedOn w:val="Normale"/>
    <w:uiPriority w:val="34"/>
    <w:qFormat/>
    <w:rsid w:val="00DD2C2E"/>
    <w:pPr>
      <w:ind w:left="720"/>
      <w:contextualSpacing/>
    </w:pPr>
  </w:style>
  <w:style w:type="paragraph" w:styleId="Testofumetto">
    <w:name w:val="Balloon Text"/>
    <w:basedOn w:val="Normale"/>
    <w:link w:val="TestofumettoCarattere"/>
    <w:uiPriority w:val="99"/>
    <w:semiHidden/>
    <w:unhideWhenUsed/>
    <w:rsid w:val="00571E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1E28"/>
    <w:rPr>
      <w:rFonts w:ascii="Tahoma" w:hAnsi="Tahoma" w:cs="Tahoma"/>
      <w:sz w:val="16"/>
      <w:szCs w:val="16"/>
    </w:rPr>
  </w:style>
  <w:style w:type="character" w:customStyle="1" w:styleId="Titolo2Carattere">
    <w:name w:val="Titolo 2 Carattere"/>
    <w:basedOn w:val="Carpredefinitoparagrafo"/>
    <w:link w:val="Titolo2"/>
    <w:uiPriority w:val="9"/>
    <w:rsid w:val="00A5308D"/>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4D7E08"/>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4D7E08"/>
    <w:pPr>
      <w:outlineLvl w:val="9"/>
    </w:pPr>
    <w:rPr>
      <w:lang w:eastAsia="it-IT"/>
    </w:rPr>
  </w:style>
  <w:style w:type="paragraph" w:styleId="Sommario2">
    <w:name w:val="toc 2"/>
    <w:basedOn w:val="Normale"/>
    <w:next w:val="Normale"/>
    <w:autoRedefine/>
    <w:uiPriority w:val="39"/>
    <w:unhideWhenUsed/>
    <w:qFormat/>
    <w:rsid w:val="004D7E08"/>
    <w:pPr>
      <w:spacing w:after="100"/>
      <w:ind w:left="220"/>
    </w:pPr>
    <w:rPr>
      <w:rFonts w:eastAsiaTheme="minorEastAsia"/>
      <w:lang w:eastAsia="it-IT"/>
    </w:rPr>
  </w:style>
  <w:style w:type="paragraph" w:styleId="Sommario1">
    <w:name w:val="toc 1"/>
    <w:basedOn w:val="Normale"/>
    <w:next w:val="Normale"/>
    <w:autoRedefine/>
    <w:uiPriority w:val="39"/>
    <w:unhideWhenUsed/>
    <w:qFormat/>
    <w:rsid w:val="004D7E08"/>
    <w:pPr>
      <w:spacing w:after="100"/>
    </w:pPr>
    <w:rPr>
      <w:rFonts w:eastAsiaTheme="minorEastAsia"/>
      <w:lang w:eastAsia="it-IT"/>
    </w:rPr>
  </w:style>
  <w:style w:type="paragraph" w:styleId="Sommario3">
    <w:name w:val="toc 3"/>
    <w:basedOn w:val="Normale"/>
    <w:next w:val="Normale"/>
    <w:autoRedefine/>
    <w:uiPriority w:val="39"/>
    <w:unhideWhenUsed/>
    <w:qFormat/>
    <w:rsid w:val="004D7E08"/>
    <w:pPr>
      <w:spacing w:after="100"/>
      <w:ind w:left="440"/>
    </w:pPr>
    <w:rPr>
      <w:rFonts w:eastAsiaTheme="minorEastAsia"/>
      <w:lang w:eastAsia="it-IT"/>
    </w:rPr>
  </w:style>
  <w:style w:type="character" w:styleId="Collegamentoipertestuale">
    <w:name w:val="Hyperlink"/>
    <w:basedOn w:val="Carpredefinitoparagrafo"/>
    <w:uiPriority w:val="99"/>
    <w:unhideWhenUsed/>
    <w:rsid w:val="004D7E08"/>
    <w:rPr>
      <w:color w:val="0000FF" w:themeColor="hyperlink"/>
      <w:u w:val="single"/>
    </w:rPr>
  </w:style>
  <w:style w:type="paragraph" w:customStyle="1" w:styleId="tabella">
    <w:name w:val="tabella"/>
    <w:next w:val="Normale"/>
    <w:uiPriority w:val="99"/>
    <w:rsid w:val="00356C89"/>
    <w:pPr>
      <w:widowControl w:val="0"/>
      <w:shd w:val="clear" w:color="auto" w:fill="FFFFFF"/>
      <w:autoSpaceDE w:val="0"/>
      <w:autoSpaceDN w:val="0"/>
      <w:adjustRightInd w:val="0"/>
      <w:spacing w:after="0" w:line="240" w:lineRule="auto"/>
      <w:jc w:val="center"/>
    </w:pPr>
    <w:rPr>
      <w:rFonts w:ascii="Tahoma" w:eastAsiaTheme="minorEastAsia" w:hAnsi="Tahoma" w:cs="Tahoma"/>
      <w:b/>
      <w:bCs/>
      <w:color w:val="000000"/>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4D7E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A530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B66884"/>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6010D4"/>
    <w:pPr>
      <w:tabs>
        <w:tab w:val="center" w:pos="4819"/>
        <w:tab w:val="right" w:pos="9638"/>
      </w:tabs>
      <w:suppressAutoHyphens/>
      <w:spacing w:after="0" w:line="240" w:lineRule="auto"/>
    </w:pPr>
    <w:rPr>
      <w:rFonts w:ascii="Times New Roman" w:eastAsia="Times New Roman" w:hAnsi="Times New Roman" w:cs="Times New Roman"/>
      <w:sz w:val="20"/>
      <w:szCs w:val="20"/>
      <w:lang w:eastAsia="ar-SA"/>
    </w:rPr>
  </w:style>
  <w:style w:type="character" w:customStyle="1" w:styleId="IntestazioneCarattere">
    <w:name w:val="Intestazione Carattere"/>
    <w:basedOn w:val="Carpredefinitoparagrafo"/>
    <w:link w:val="Intestazione"/>
    <w:rsid w:val="006010D4"/>
    <w:rPr>
      <w:rFonts w:ascii="Times New Roman" w:eastAsia="Times New Roman" w:hAnsi="Times New Roman" w:cs="Times New Roman"/>
      <w:sz w:val="20"/>
      <w:szCs w:val="20"/>
      <w:lang w:eastAsia="ar-SA"/>
    </w:rPr>
  </w:style>
  <w:style w:type="paragraph" w:styleId="Pidipagina">
    <w:name w:val="footer"/>
    <w:basedOn w:val="Normale"/>
    <w:link w:val="PidipaginaCarattere"/>
    <w:uiPriority w:val="99"/>
    <w:rsid w:val="006010D4"/>
    <w:pPr>
      <w:tabs>
        <w:tab w:val="center" w:pos="4819"/>
        <w:tab w:val="right" w:pos="9638"/>
      </w:tabs>
      <w:suppressAutoHyphens/>
      <w:spacing w:after="0" w:line="240" w:lineRule="auto"/>
    </w:pPr>
    <w:rPr>
      <w:rFonts w:ascii="Times New Roman" w:eastAsia="Times New Roman" w:hAnsi="Times New Roman" w:cs="Times New Roman"/>
      <w:sz w:val="20"/>
      <w:szCs w:val="20"/>
      <w:lang w:eastAsia="ar-SA"/>
    </w:rPr>
  </w:style>
  <w:style w:type="character" w:customStyle="1" w:styleId="PidipaginaCarattere">
    <w:name w:val="Piè di pagina Carattere"/>
    <w:basedOn w:val="Carpredefinitoparagrafo"/>
    <w:link w:val="Pidipagina"/>
    <w:uiPriority w:val="99"/>
    <w:rsid w:val="006010D4"/>
    <w:rPr>
      <w:rFonts w:ascii="Times New Roman" w:eastAsia="Times New Roman" w:hAnsi="Times New Roman" w:cs="Times New Roman"/>
      <w:sz w:val="20"/>
      <w:szCs w:val="20"/>
      <w:lang w:eastAsia="ar-SA"/>
    </w:rPr>
  </w:style>
  <w:style w:type="character" w:customStyle="1" w:styleId="Titolo3Carattere">
    <w:name w:val="Titolo 3 Carattere"/>
    <w:basedOn w:val="Carpredefinitoparagrafo"/>
    <w:link w:val="Titolo3"/>
    <w:uiPriority w:val="9"/>
    <w:rsid w:val="00B66884"/>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B6688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B66884"/>
  </w:style>
  <w:style w:type="character" w:styleId="Enfasigrassetto">
    <w:name w:val="Strong"/>
    <w:basedOn w:val="Carpredefinitoparagrafo"/>
    <w:uiPriority w:val="22"/>
    <w:qFormat/>
    <w:rsid w:val="00B66884"/>
    <w:rPr>
      <w:b/>
      <w:bCs/>
    </w:rPr>
  </w:style>
  <w:style w:type="paragraph" w:styleId="Paragrafoelenco">
    <w:name w:val="List Paragraph"/>
    <w:basedOn w:val="Normale"/>
    <w:uiPriority w:val="34"/>
    <w:qFormat/>
    <w:rsid w:val="00DD2C2E"/>
    <w:pPr>
      <w:ind w:left="720"/>
      <w:contextualSpacing/>
    </w:pPr>
  </w:style>
  <w:style w:type="paragraph" w:styleId="Testofumetto">
    <w:name w:val="Balloon Text"/>
    <w:basedOn w:val="Normale"/>
    <w:link w:val="TestofumettoCarattere"/>
    <w:uiPriority w:val="99"/>
    <w:semiHidden/>
    <w:unhideWhenUsed/>
    <w:rsid w:val="00571E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1E28"/>
    <w:rPr>
      <w:rFonts w:ascii="Tahoma" w:hAnsi="Tahoma" w:cs="Tahoma"/>
      <w:sz w:val="16"/>
      <w:szCs w:val="16"/>
    </w:rPr>
  </w:style>
  <w:style w:type="character" w:customStyle="1" w:styleId="Titolo2Carattere">
    <w:name w:val="Titolo 2 Carattere"/>
    <w:basedOn w:val="Carpredefinitoparagrafo"/>
    <w:link w:val="Titolo2"/>
    <w:uiPriority w:val="9"/>
    <w:rsid w:val="00A5308D"/>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4D7E08"/>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4D7E08"/>
    <w:pPr>
      <w:outlineLvl w:val="9"/>
    </w:pPr>
    <w:rPr>
      <w:lang w:eastAsia="it-IT"/>
    </w:rPr>
  </w:style>
  <w:style w:type="paragraph" w:styleId="Sommario2">
    <w:name w:val="toc 2"/>
    <w:basedOn w:val="Normale"/>
    <w:next w:val="Normale"/>
    <w:autoRedefine/>
    <w:uiPriority w:val="39"/>
    <w:unhideWhenUsed/>
    <w:qFormat/>
    <w:rsid w:val="004D7E08"/>
    <w:pPr>
      <w:spacing w:after="100"/>
      <w:ind w:left="220"/>
    </w:pPr>
    <w:rPr>
      <w:rFonts w:eastAsiaTheme="minorEastAsia"/>
      <w:lang w:eastAsia="it-IT"/>
    </w:rPr>
  </w:style>
  <w:style w:type="paragraph" w:styleId="Sommario1">
    <w:name w:val="toc 1"/>
    <w:basedOn w:val="Normale"/>
    <w:next w:val="Normale"/>
    <w:autoRedefine/>
    <w:uiPriority w:val="39"/>
    <w:unhideWhenUsed/>
    <w:qFormat/>
    <w:rsid w:val="004D7E08"/>
    <w:pPr>
      <w:spacing w:after="100"/>
    </w:pPr>
    <w:rPr>
      <w:rFonts w:eastAsiaTheme="minorEastAsia"/>
      <w:lang w:eastAsia="it-IT"/>
    </w:rPr>
  </w:style>
  <w:style w:type="paragraph" w:styleId="Sommario3">
    <w:name w:val="toc 3"/>
    <w:basedOn w:val="Normale"/>
    <w:next w:val="Normale"/>
    <w:autoRedefine/>
    <w:uiPriority w:val="39"/>
    <w:unhideWhenUsed/>
    <w:qFormat/>
    <w:rsid w:val="004D7E08"/>
    <w:pPr>
      <w:spacing w:after="100"/>
      <w:ind w:left="440"/>
    </w:pPr>
    <w:rPr>
      <w:rFonts w:eastAsiaTheme="minorEastAsia"/>
      <w:lang w:eastAsia="it-IT"/>
    </w:rPr>
  </w:style>
  <w:style w:type="character" w:styleId="Collegamentoipertestuale">
    <w:name w:val="Hyperlink"/>
    <w:basedOn w:val="Carpredefinitoparagrafo"/>
    <w:uiPriority w:val="99"/>
    <w:unhideWhenUsed/>
    <w:rsid w:val="004D7E08"/>
    <w:rPr>
      <w:color w:val="0000FF" w:themeColor="hyperlink"/>
      <w:u w:val="single"/>
    </w:rPr>
  </w:style>
  <w:style w:type="paragraph" w:customStyle="1" w:styleId="tabella">
    <w:name w:val="tabella"/>
    <w:next w:val="Normale"/>
    <w:uiPriority w:val="99"/>
    <w:rsid w:val="00356C89"/>
    <w:pPr>
      <w:widowControl w:val="0"/>
      <w:shd w:val="clear" w:color="auto" w:fill="FFFFFF"/>
      <w:autoSpaceDE w:val="0"/>
      <w:autoSpaceDN w:val="0"/>
      <w:adjustRightInd w:val="0"/>
      <w:spacing w:after="0" w:line="240" w:lineRule="auto"/>
      <w:jc w:val="center"/>
    </w:pPr>
    <w:rPr>
      <w:rFonts w:ascii="Tahoma" w:eastAsiaTheme="minorEastAsia" w:hAnsi="Tahoma" w:cs="Tahoma"/>
      <w:b/>
      <w:bCs/>
      <w:color w:val="000000"/>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8347">
      <w:bodyDiv w:val="1"/>
      <w:marLeft w:val="0"/>
      <w:marRight w:val="0"/>
      <w:marTop w:val="0"/>
      <w:marBottom w:val="0"/>
      <w:divBdr>
        <w:top w:val="none" w:sz="0" w:space="0" w:color="auto"/>
        <w:left w:val="none" w:sz="0" w:space="0" w:color="auto"/>
        <w:bottom w:val="none" w:sz="0" w:space="0" w:color="auto"/>
        <w:right w:val="none" w:sz="0" w:space="0" w:color="auto"/>
      </w:divBdr>
    </w:div>
    <w:div w:id="799344524">
      <w:bodyDiv w:val="1"/>
      <w:marLeft w:val="0"/>
      <w:marRight w:val="0"/>
      <w:marTop w:val="0"/>
      <w:marBottom w:val="0"/>
      <w:divBdr>
        <w:top w:val="none" w:sz="0" w:space="0" w:color="auto"/>
        <w:left w:val="none" w:sz="0" w:space="0" w:color="auto"/>
        <w:bottom w:val="none" w:sz="0" w:space="0" w:color="auto"/>
        <w:right w:val="none" w:sz="0" w:space="0" w:color="auto"/>
      </w:divBdr>
    </w:div>
    <w:div w:id="997197582">
      <w:bodyDiv w:val="1"/>
      <w:marLeft w:val="0"/>
      <w:marRight w:val="0"/>
      <w:marTop w:val="0"/>
      <w:marBottom w:val="0"/>
      <w:divBdr>
        <w:top w:val="none" w:sz="0" w:space="0" w:color="auto"/>
        <w:left w:val="none" w:sz="0" w:space="0" w:color="auto"/>
        <w:bottom w:val="none" w:sz="0" w:space="0" w:color="auto"/>
        <w:right w:val="none" w:sz="0" w:space="0" w:color="auto"/>
      </w:divBdr>
    </w:div>
    <w:div w:id="1146774896">
      <w:bodyDiv w:val="1"/>
      <w:marLeft w:val="0"/>
      <w:marRight w:val="0"/>
      <w:marTop w:val="0"/>
      <w:marBottom w:val="0"/>
      <w:divBdr>
        <w:top w:val="none" w:sz="0" w:space="0" w:color="auto"/>
        <w:left w:val="none" w:sz="0" w:space="0" w:color="auto"/>
        <w:bottom w:val="none" w:sz="0" w:space="0" w:color="auto"/>
        <w:right w:val="none" w:sz="0" w:space="0" w:color="auto"/>
      </w:divBdr>
      <w:divsChild>
        <w:div w:id="1786342934">
          <w:marLeft w:val="0"/>
          <w:marRight w:val="0"/>
          <w:marTop w:val="0"/>
          <w:marBottom w:val="0"/>
          <w:divBdr>
            <w:top w:val="none" w:sz="0" w:space="0" w:color="auto"/>
            <w:left w:val="none" w:sz="0" w:space="0" w:color="auto"/>
            <w:bottom w:val="none" w:sz="0" w:space="0" w:color="auto"/>
            <w:right w:val="none" w:sz="0" w:space="0" w:color="auto"/>
          </w:divBdr>
        </w:div>
      </w:divsChild>
    </w:div>
    <w:div w:id="1209410833">
      <w:bodyDiv w:val="1"/>
      <w:marLeft w:val="0"/>
      <w:marRight w:val="0"/>
      <w:marTop w:val="0"/>
      <w:marBottom w:val="0"/>
      <w:divBdr>
        <w:top w:val="none" w:sz="0" w:space="0" w:color="auto"/>
        <w:left w:val="none" w:sz="0" w:space="0" w:color="auto"/>
        <w:bottom w:val="none" w:sz="0" w:space="0" w:color="auto"/>
        <w:right w:val="none" w:sz="0" w:space="0" w:color="auto"/>
      </w:divBdr>
    </w:div>
    <w:div w:id="1261181932">
      <w:bodyDiv w:val="1"/>
      <w:marLeft w:val="0"/>
      <w:marRight w:val="0"/>
      <w:marTop w:val="0"/>
      <w:marBottom w:val="0"/>
      <w:divBdr>
        <w:top w:val="none" w:sz="0" w:space="0" w:color="auto"/>
        <w:left w:val="none" w:sz="0" w:space="0" w:color="auto"/>
        <w:bottom w:val="none" w:sz="0" w:space="0" w:color="auto"/>
        <w:right w:val="none" w:sz="0" w:space="0" w:color="auto"/>
      </w:divBdr>
    </w:div>
    <w:div w:id="1321075264">
      <w:bodyDiv w:val="1"/>
      <w:marLeft w:val="0"/>
      <w:marRight w:val="0"/>
      <w:marTop w:val="0"/>
      <w:marBottom w:val="0"/>
      <w:divBdr>
        <w:top w:val="none" w:sz="0" w:space="0" w:color="auto"/>
        <w:left w:val="none" w:sz="0" w:space="0" w:color="auto"/>
        <w:bottom w:val="none" w:sz="0" w:space="0" w:color="auto"/>
        <w:right w:val="none" w:sz="0" w:space="0" w:color="auto"/>
      </w:divBdr>
    </w:div>
    <w:div w:id="1334606086">
      <w:bodyDiv w:val="1"/>
      <w:marLeft w:val="0"/>
      <w:marRight w:val="0"/>
      <w:marTop w:val="0"/>
      <w:marBottom w:val="0"/>
      <w:divBdr>
        <w:top w:val="none" w:sz="0" w:space="0" w:color="auto"/>
        <w:left w:val="none" w:sz="0" w:space="0" w:color="auto"/>
        <w:bottom w:val="none" w:sz="0" w:space="0" w:color="auto"/>
        <w:right w:val="none" w:sz="0" w:space="0" w:color="auto"/>
      </w:divBdr>
    </w:div>
    <w:div w:id="1595477914">
      <w:bodyDiv w:val="1"/>
      <w:marLeft w:val="0"/>
      <w:marRight w:val="0"/>
      <w:marTop w:val="0"/>
      <w:marBottom w:val="0"/>
      <w:divBdr>
        <w:top w:val="none" w:sz="0" w:space="0" w:color="auto"/>
        <w:left w:val="none" w:sz="0" w:space="0" w:color="auto"/>
        <w:bottom w:val="none" w:sz="0" w:space="0" w:color="auto"/>
        <w:right w:val="none" w:sz="0" w:space="0" w:color="auto"/>
      </w:divBdr>
    </w:div>
    <w:div w:id="1712849007">
      <w:bodyDiv w:val="1"/>
      <w:marLeft w:val="0"/>
      <w:marRight w:val="0"/>
      <w:marTop w:val="0"/>
      <w:marBottom w:val="0"/>
      <w:divBdr>
        <w:top w:val="none" w:sz="0" w:space="0" w:color="auto"/>
        <w:left w:val="none" w:sz="0" w:space="0" w:color="auto"/>
        <w:bottom w:val="none" w:sz="0" w:space="0" w:color="auto"/>
        <w:right w:val="none" w:sz="0" w:space="0" w:color="auto"/>
      </w:divBdr>
    </w:div>
    <w:div w:id="1896694894">
      <w:bodyDiv w:val="1"/>
      <w:marLeft w:val="0"/>
      <w:marRight w:val="0"/>
      <w:marTop w:val="0"/>
      <w:marBottom w:val="0"/>
      <w:divBdr>
        <w:top w:val="none" w:sz="0" w:space="0" w:color="auto"/>
        <w:left w:val="none" w:sz="0" w:space="0" w:color="auto"/>
        <w:bottom w:val="none" w:sz="0" w:space="0" w:color="auto"/>
        <w:right w:val="none" w:sz="0" w:space="0" w:color="auto"/>
      </w:divBdr>
      <w:divsChild>
        <w:div w:id="320424362">
          <w:marLeft w:val="0"/>
          <w:marRight w:val="0"/>
          <w:marTop w:val="0"/>
          <w:marBottom w:val="0"/>
          <w:divBdr>
            <w:top w:val="none" w:sz="0" w:space="0" w:color="auto"/>
            <w:left w:val="none" w:sz="0" w:space="0" w:color="auto"/>
            <w:bottom w:val="none" w:sz="0" w:space="0" w:color="auto"/>
            <w:right w:val="none" w:sz="0" w:space="0" w:color="auto"/>
          </w:divBdr>
        </w:div>
        <w:div w:id="664477711">
          <w:marLeft w:val="0"/>
          <w:marRight w:val="0"/>
          <w:marTop w:val="0"/>
          <w:marBottom w:val="0"/>
          <w:divBdr>
            <w:top w:val="none" w:sz="0" w:space="0" w:color="auto"/>
            <w:left w:val="none" w:sz="0" w:space="0" w:color="auto"/>
            <w:bottom w:val="none" w:sz="0" w:space="0" w:color="auto"/>
            <w:right w:val="none" w:sz="0" w:space="0" w:color="auto"/>
          </w:divBdr>
        </w:div>
      </w:divsChild>
    </w:div>
    <w:div w:id="193261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glossaryDocument" Target="glossary/document.xml"/><Relationship Id="rId10" Type="http://schemas.openxmlformats.org/officeDocument/2006/relationships/image" Target="media/image2.emf"/><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Shell Dlg 2">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586"/>
    <w:rsid w:val="00CE15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5472944679454E1891C1BE958E2DAD26">
    <w:name w:val="5472944679454E1891C1BE958E2DAD26"/>
    <w:rsid w:val="00CE1586"/>
  </w:style>
  <w:style w:type="paragraph" w:customStyle="1" w:styleId="1782B345D7AE409895E0F47C24B6C061">
    <w:name w:val="1782B345D7AE409895E0F47C24B6C061"/>
    <w:rsid w:val="00CE1586"/>
  </w:style>
  <w:style w:type="paragraph" w:customStyle="1" w:styleId="51A939419ECC4FEEAC51C1210E74DC6A">
    <w:name w:val="51A939419ECC4FEEAC51C1210E74DC6A"/>
    <w:rsid w:val="00CE158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5472944679454E1891C1BE958E2DAD26">
    <w:name w:val="5472944679454E1891C1BE958E2DAD26"/>
    <w:rsid w:val="00CE1586"/>
  </w:style>
  <w:style w:type="paragraph" w:customStyle="1" w:styleId="1782B345D7AE409895E0F47C24B6C061">
    <w:name w:val="1782B345D7AE409895E0F47C24B6C061"/>
    <w:rsid w:val="00CE1586"/>
  </w:style>
  <w:style w:type="paragraph" w:customStyle="1" w:styleId="51A939419ECC4FEEAC51C1210E74DC6A">
    <w:name w:val="51A939419ECC4FEEAC51C1210E74DC6A"/>
    <w:rsid w:val="00CE15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CDAC4-ECE0-4C84-955E-FFF8F14E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39</Pages>
  <Words>11568</Words>
  <Characters>65944</Characters>
  <Application>Microsoft Office Word</Application>
  <DocSecurity>0</DocSecurity>
  <Lines>549</Lines>
  <Paragraphs>154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Federico</dc:creator>
  <cp:lastModifiedBy>Fabio Trotta</cp:lastModifiedBy>
  <cp:revision>8</cp:revision>
  <cp:lastPrinted>2016-07-22T10:13:00Z</cp:lastPrinted>
  <dcterms:created xsi:type="dcterms:W3CDTF">2016-08-03T15:30:00Z</dcterms:created>
  <dcterms:modified xsi:type="dcterms:W3CDTF">2016-08-03T15:59:00Z</dcterms:modified>
</cp:coreProperties>
</file>